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1E" w:rsidRPr="002B14EB" w:rsidRDefault="007F5A1E" w:rsidP="007F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4EB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7F5A1E" w:rsidRPr="002B14EB" w:rsidRDefault="007F5A1E" w:rsidP="007F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7F5A1E" w:rsidRPr="002B14EB" w:rsidRDefault="007F5A1E" w:rsidP="007F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7F5A1E" w:rsidRPr="002B14EB" w:rsidRDefault="007F5A1E" w:rsidP="007F5A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7F5A1E" w:rsidRPr="002B14EB" w:rsidRDefault="007F5A1E" w:rsidP="007F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27534D" w:rsidRPr="002B14EB" w:rsidRDefault="0027534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Кафедра Автоматизации систем вычислительных комплексов</w:t>
      </w:r>
    </w:p>
    <w:p w:rsidR="00860A10" w:rsidRPr="002B14EB" w:rsidRDefault="00860A10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EB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60A10" w:rsidRPr="002B14EB" w:rsidRDefault="00860A10" w:rsidP="005032FD">
      <w:pPr>
        <w:pStyle w:val="3"/>
        <w:spacing w:after="200" w:line="276" w:lineRule="auto"/>
        <w:rPr>
          <w:sz w:val="24"/>
        </w:rPr>
      </w:pPr>
      <w:r w:rsidRPr="002B14EB">
        <w:rPr>
          <w:sz w:val="24"/>
        </w:rPr>
        <w:t>Уравнения математической физики</w:t>
      </w:r>
    </w:p>
    <w:p w:rsidR="00860A10" w:rsidRPr="002B14EB" w:rsidRDefault="00860A10" w:rsidP="005032FD">
      <w:pPr>
        <w:pStyle w:val="21"/>
        <w:spacing w:after="200" w:line="276" w:lineRule="auto"/>
        <w:ind w:firstLine="708"/>
        <w:rPr>
          <w:bCs/>
          <w:lang w:eastAsia="ru-RU"/>
        </w:rPr>
      </w:pPr>
      <w:r w:rsidRPr="002B14EB">
        <w:rPr>
          <w:bCs/>
          <w:lang w:eastAsia="ru-RU"/>
        </w:rPr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860A10" w:rsidRPr="002B14EB" w:rsidRDefault="00860A10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14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Прикладная алгебра </w:t>
      </w:r>
    </w:p>
    <w:p w:rsidR="00860A10" w:rsidRPr="002B14EB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 «Прикладная алгебра» рассчитана на профессиональную подготовку программистов и направлена на изучение алгебраических методов защиты </w:t>
      </w:r>
      <w:proofErr w:type="gram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proofErr w:type="gram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от случайных помех, так и от действий человека-злоумышленника. Для освоения указанных методов требуются достаточные знания в области классических алгебраических конечных структур: групп, колец и полей, векторных пространств, модулярной арифметики. В ходе изучения </w:t>
      </w:r>
      <w:proofErr w:type="gram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</w:t>
      </w:r>
      <w:proofErr w:type="gram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вводимые понятия и утверждения иллюстрируются большим количеством примеров. Курс поддержан контрольной работой по темам «Классические конечные алгебраические структуры» и «Коды, исправляющие ошибки». В результате освоения дисциплины студент должен знать определения изучаемых объектов и структур, доказательства основных их свойств; уметь строить простые </w:t>
      </w:r>
      <w:proofErr w:type="spell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помехозащищённые</w:t>
      </w:r>
      <w:proofErr w:type="spell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коды и модельные </w:t>
      </w:r>
      <w:proofErr w:type="spellStart"/>
      <w:proofErr w:type="gram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шифр-системы</w:t>
      </w:r>
      <w:proofErr w:type="spellEnd"/>
      <w:proofErr w:type="gram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, оценивать возможность применения изученных математических объектов для решения практических задач, адаптировать и развивать изученные алгебраические системы применительно конкретным исследуемым областям.</w:t>
      </w:r>
    </w:p>
    <w:p w:rsidR="00860A10" w:rsidRPr="002B14EB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860A10" w:rsidRPr="002B14EB" w:rsidRDefault="00860A10" w:rsidP="0027534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14EB">
        <w:rPr>
          <w:rFonts w:ascii="Times New Roman" w:hAnsi="Times New Roman" w:cs="Times New Roman"/>
          <w:sz w:val="24"/>
          <w:szCs w:val="24"/>
        </w:rPr>
        <w:t xml:space="preserve">Курс состоит из двух частей. В первой части обсуждаются базовые модельно-языковые аспекты современной технологии баз данных. Рассматриваются основные черты иерархической и сетевой моделей данных, модели данных инвертированных таблиц, реляционной и объектно-ориентированной моделей данных, модели данных </w:t>
      </w:r>
      <w:r w:rsidRPr="002B14EB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 xml:space="preserve"> «истинно» реляционной модели данных Дейта и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Дарвена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. Более подробно излагаются теоретические основы реляционной и SQL-ориентированной моделей данных, обсуждаются подходы к проектированию баз данных, опирающихся на эти модели. </w:t>
      </w:r>
    </w:p>
    <w:p w:rsidR="00860A10" w:rsidRPr="002B14EB" w:rsidRDefault="00860A10" w:rsidP="0027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Вторая часть курса посвящена структурам данных, методам и алгоритмам, которые применяются в современных SQL-ориентированных СУБД, поддерживающих хранение баз </w:t>
      </w:r>
      <w:r w:rsidRPr="002B14EB">
        <w:rPr>
          <w:rFonts w:ascii="Times New Roman" w:hAnsi="Times New Roman" w:cs="Times New Roman"/>
          <w:sz w:val="24"/>
          <w:szCs w:val="24"/>
        </w:rPr>
        <w:lastRenderedPageBreak/>
        <w:t xml:space="preserve">данных в дисковой памяти. Обсуждаются применяемые </w:t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>, методы хранения данных во внешней памяти, методы индексации, методы управления транзакциями и восстановления баз данных после сбоев.</w:t>
      </w:r>
      <w:bookmarkEnd w:id="0"/>
    </w:p>
    <w:p w:rsidR="00860A10" w:rsidRPr="002B14EB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4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Суперкомпьютеры и параллельная обработка данных</w:t>
      </w:r>
    </w:p>
    <w:p w:rsidR="00860A10" w:rsidRPr="002B14EB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курс посвящен одной из основных тенденций в развитии современных компьютерных технологий - параллельной обработке данных. Материал иллюстрируется примерами суперкомпьютерных систем и технологий, где параллелизм проявляется</w:t>
      </w:r>
      <w:r w:rsidRPr="002B14EB">
        <w:rPr>
          <w:rFonts w:ascii="Times New Roman" w:hAnsi="Times New Roman" w:cs="Times New Roman"/>
          <w:sz w:val="24"/>
          <w:szCs w:val="24"/>
        </w:rPr>
        <w:br/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ярко. Вместе с этим, показывается исключительно важная роль суперкомпьютерных систем как необъемлемой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 Курс является вводным, а излагаемый материал носит универсальный характер. В силу широкого распространения вычислительных технологий для решения задач науки, промышленности и общества, данный курс является частью </w:t>
      </w:r>
      <w:proofErr w:type="gram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по</w:t>
      </w:r>
      <w:proofErr w:type="gram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многим направлениям как естественных, так и гуманитарных наук.</w:t>
      </w:r>
    </w:p>
    <w:p w:rsidR="00857DDA" w:rsidRPr="002B14EB" w:rsidRDefault="00857DDA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B14EB">
        <w:rPr>
          <w:rFonts w:ascii="Times New Roman" w:hAnsi="Times New Roman"/>
          <w:b/>
          <w:sz w:val="24"/>
          <w:szCs w:val="24"/>
        </w:rPr>
        <w:t xml:space="preserve">Введение в сети ЭВМ </w:t>
      </w:r>
    </w:p>
    <w:p w:rsidR="00B21B73" w:rsidRPr="002B14EB" w:rsidRDefault="00B21B73" w:rsidP="00B21B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ab/>
        <w:t>Целью освоения дисциплины «Введение в Сети ЭВМ» является приобретение студентами знаний и навыков в следующих областях: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и архитектуры сетей телекоммуникации;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построения, параметры и характеристики цифровых и аналоговых каналов передачи данных;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телекоммуникации;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стандарты, используемые в </w:t>
      </w:r>
      <w:proofErr w:type="spellStart"/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инфокоммуникационных</w:t>
      </w:r>
      <w:proofErr w:type="spellEnd"/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и технологиях;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архитектурной и системотехнической организации вычислительных сетей, построение сетевых протоколов;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выбор и комплексирование программно-аппаратных средств сетей телекоммуникации;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конфигурирование локальных сетей и реализация сетевых протоколов с помощью программных средств;</w:t>
      </w:r>
    </w:p>
    <w:p w:rsidR="00B21B73" w:rsidRPr="002B14EB" w:rsidRDefault="00B21B73" w:rsidP="00B21B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обеспечения информационной безопасности компьютерных сетей;</w:t>
      </w:r>
    </w:p>
    <w:p w:rsidR="00857DDA" w:rsidRPr="002B14EB" w:rsidRDefault="00B21B73" w:rsidP="00B2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>облачные вычисления, центры обработки данных (ЦОД), программно-конфигурируемые сети (ПКС).</w:t>
      </w:r>
    </w:p>
    <w:p w:rsidR="00860A10" w:rsidRPr="002B14EB" w:rsidRDefault="00860A10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14EB">
        <w:rPr>
          <w:rFonts w:ascii="Times New Roman" w:hAnsi="Times New Roman" w:cs="Times New Roman"/>
          <w:b/>
          <w:color w:val="auto"/>
          <w:sz w:val="24"/>
          <w:szCs w:val="24"/>
        </w:rPr>
        <w:t>Физические основы построения ЭВМ</w:t>
      </w:r>
    </w:p>
    <w:p w:rsidR="00860A10" w:rsidRPr="002B14EB" w:rsidRDefault="00117649" w:rsidP="005032FD">
      <w:pPr>
        <w:pStyle w:val="21"/>
        <w:spacing w:after="200" w:line="276" w:lineRule="auto"/>
        <w:ind w:firstLine="708"/>
      </w:pPr>
      <w:r w:rsidRPr="002B14EB">
        <w:t xml:space="preserve">Лекционный курс дает слушателям представления о физической природе и основных физических принципах явлений и процессов, лежащих в основе функционирования, взаимосвязи, взаимодействия составных элементов, базовых блоков, периферийных устройств и каналов связи современных компьютеров и специализированных компьютерных устройств. Рассматривается типовая структура современного компьютера, принципы его функционирования и особенности реализации. Уделяется внимание истории разработки, </w:t>
      </w:r>
      <w:r w:rsidRPr="002B14EB">
        <w:lastRenderedPageBreak/>
        <w:t>создания и совершенствования элементной и технологической базы, рассмотрению ключевых технологических операций при производстве современных интегральных микросхем, сравнению традиционных и перспективных материалов и технологий, оценке предельных достижимых параметров устройств обработки, записи, хранения и передачи данных, анализу тенденций дальнейшего эволюционного и революционного развития, обсуждаются перспективы реализации квантовых компьютеров.</w:t>
      </w:r>
    </w:p>
    <w:p w:rsidR="00857DDA" w:rsidRPr="002B14EB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EB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27534D" w:rsidRPr="002B14EB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857DDA" w:rsidRPr="002B14EB" w:rsidRDefault="00857DDA" w:rsidP="0027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B21B73" w:rsidRPr="002B14EB" w:rsidRDefault="00B21B73" w:rsidP="00B21B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Имитационное моделирование в исследовании и разработке информационных систем</w:t>
      </w:r>
    </w:p>
    <w:p w:rsidR="00B21B73" w:rsidRPr="002B14EB" w:rsidRDefault="00B21B73" w:rsidP="00B21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– познакомить слушателей с методом имитационного моделирования и современными парадигмами имитационного моделирования. Выделяются задачи разработки информационных систем, которые требуют инструментальной поддержки и автоматизации. Более подробно рассматривается класс информационно-управляющих систем реального времени. По итогам курса студенты должны научиться разрабатывать имитационные модели для своей предметной области.</w:t>
      </w:r>
    </w:p>
    <w:p w:rsidR="00B21B73" w:rsidRPr="002B14EB" w:rsidRDefault="00B21B73" w:rsidP="00B21B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программирования </w:t>
      </w:r>
      <w:proofErr w:type="spellStart"/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Python</w:t>
      </w:r>
      <w:proofErr w:type="spellEnd"/>
    </w:p>
    <w:p w:rsidR="00B21B73" w:rsidRPr="002B14EB" w:rsidRDefault="00B21B73" w:rsidP="00B21B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ab/>
        <w:t xml:space="preserve">Язык программирования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 — объектно-ориентированный </w:t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>ЯП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>, сочетающий в себе простоту начального освоения, наличие современных конструкций и приёмов программирования, богатую инструментально-прикладную поддержку и огромное поле практического применения во всех отраслях знания, включая естественные и гуманитарные науки. Курс преследует цель обучить слушателей эффективному использованию языка, для достижения чего необходимо решить четыре задачи:</w:t>
      </w:r>
    </w:p>
    <w:p w:rsidR="00B21B73" w:rsidRPr="002B14EB" w:rsidRDefault="00B21B73" w:rsidP="00B21B7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>по возможности всесторонне ознакомить слушателей с языком программирования;</w:t>
      </w:r>
    </w:p>
    <w:p w:rsidR="00B21B73" w:rsidRPr="002B14EB" w:rsidRDefault="00B21B73" w:rsidP="00B21B7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>предоставить возможность наработки навыков программирования на языке во время решения домашних заданий;</w:t>
      </w:r>
    </w:p>
    <w:p w:rsidR="00B21B73" w:rsidRPr="002B14EB" w:rsidRDefault="00B21B73" w:rsidP="00B21B7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представить эффективные приёмы программирования на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 на примере некоторых инструментально-прикладных компонент;</w:t>
      </w:r>
    </w:p>
    <w:p w:rsidR="00B21B73" w:rsidRPr="002B14EB" w:rsidRDefault="00B21B73" w:rsidP="00B21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осветить современные тенденции программирования, нашедшие отражение в структуре языка, в том числе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мультипарадигмальный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 подход при разработке программ.</w:t>
      </w:r>
    </w:p>
    <w:p w:rsidR="00857DDA" w:rsidRPr="002B14EB" w:rsidRDefault="00857DDA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14EB">
        <w:rPr>
          <w:rFonts w:ascii="Times New Roman" w:hAnsi="Times New Roman" w:cs="Times New Roman"/>
          <w:b/>
          <w:color w:val="auto"/>
          <w:sz w:val="24"/>
          <w:szCs w:val="24"/>
        </w:rPr>
        <w:t>Функциональный анализ</w:t>
      </w:r>
    </w:p>
    <w:p w:rsidR="00857DDA" w:rsidRPr="002B14EB" w:rsidRDefault="00857DDA" w:rsidP="005032FD">
      <w:pPr>
        <w:pStyle w:val="21"/>
        <w:spacing w:after="200" w:line="276" w:lineRule="auto"/>
        <w:ind w:firstLine="708"/>
        <w:rPr>
          <w:lang w:eastAsia="ru-RU"/>
        </w:rPr>
      </w:pPr>
      <w:r w:rsidRPr="002B14EB">
        <w:rPr>
          <w:lang w:eastAsia="ru-RU"/>
        </w:rPr>
        <w:t xml:space="preserve">Излагаются начальные главы функционального анализа: теория меры и интеграл Лебега, </w:t>
      </w:r>
      <w:proofErr w:type="spellStart"/>
      <w:r w:rsidRPr="002B14EB">
        <w:rPr>
          <w:lang w:eastAsia="ru-RU"/>
        </w:rPr>
        <w:t>банаховы</w:t>
      </w:r>
      <w:proofErr w:type="spellEnd"/>
      <w:r w:rsidRPr="002B14EB">
        <w:rPr>
          <w:lang w:eastAsia="ru-RU"/>
        </w:rPr>
        <w:t xml:space="preserve"> и гильбертовы пространства, линейные операторы, теория Фредгольма, элементы спектральной теории.</w:t>
      </w:r>
    </w:p>
    <w:p w:rsidR="00857DDA" w:rsidRPr="002B14EB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EB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857DDA" w:rsidRPr="002B14EB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Излагаются элементы выпуклого анализа и дифференциального исчисления в гильбертовых пространствах, формулируются и доказываются теоремы Вейерштрасса о достижении экстремумов функционалов на множествах из метрических пространств. </w:t>
      </w:r>
      <w:r w:rsidRPr="002B14EB">
        <w:rPr>
          <w:rFonts w:ascii="Times New Roman" w:hAnsi="Times New Roman" w:cs="Times New Roman"/>
          <w:sz w:val="24"/>
          <w:szCs w:val="24"/>
        </w:rPr>
        <w:lastRenderedPageBreak/>
        <w:t>Излагаются основные методы минимизации: градиентный метод, метод проекции градиента, методы Ньютона, покоординатного спуска, штрафных функций. Материал иллюстрируется на конечномерных примерах и задачах оптимального управления системами, описываемыми как обыкновенными дифференциальными уравнениями, так и уравнениями математической физики. В курсе представлен симплекс-метод для решения задач линейного программирования. Формулируется Принцип максимума Понтрягина, дается понятие о краевой задаче Принципа максимума. Излагается метод регуляризации Тихонова для неустойчивых задач минимизации.</w:t>
      </w:r>
    </w:p>
    <w:p w:rsidR="00117649" w:rsidRPr="002B14EB" w:rsidRDefault="00117649" w:rsidP="00117649">
      <w:pPr>
        <w:shd w:val="clear" w:color="auto" w:fill="FFFFFF"/>
        <w:spacing w:before="110"/>
        <w:ind w:left="10" w:right="43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</w:p>
    <w:p w:rsidR="00117649" w:rsidRPr="002B14EB" w:rsidRDefault="00117649" w:rsidP="00117649">
      <w:pPr>
        <w:shd w:val="clear" w:color="auto" w:fill="FFFFFF"/>
        <w:spacing w:before="110"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Pr="002B14EB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Pr="002B14EB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Pr="002B14EB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Pr="002B14EB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117649" w:rsidRPr="002B14EB" w:rsidRDefault="00117649" w:rsidP="00117649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14EB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2B14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2B14EB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2B14EB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2B14EB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857DDA" w:rsidRPr="002B14EB" w:rsidRDefault="00857DDA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4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Формальные языки и автоматы</w:t>
      </w:r>
    </w:p>
    <w:p w:rsidR="00857DDA" w:rsidRPr="002B14EB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 посвящена теории автоматов и соответствующим </w:t>
      </w:r>
      <w:proofErr w:type="gram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формальным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языкам и грамматикам -- от регулярных до контекстно-свободных.  В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теоретической части курса формализуются понятия разрешимости, подробно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разбираются теории конечных и магазинных автоматов, алгоритмы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синтаксического анализа. Отдельный раздел курса рассматривает теорию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трансляции на уровне, достаточном для выполнения итогового практического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по реализации транслятора модельного языка программирования в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SSA-подобное промежуточное представление на базе предсказывающего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синтаксического анализа с использованием генератора </w:t>
      </w:r>
      <w:proofErr w:type="spell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парсеров</w:t>
      </w:r>
      <w:proofErr w:type="spell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ANTLR. В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части студенты обучаются способам задания нетривиальных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 с помощью регулярных выражений, включая стандарт PCRE, построению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и минимизации детерминированных конечных автоматов, таблиц восходящих и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нисходящих синтаксических анализаторов. Существенная часть материала</w:t>
      </w:r>
      <w:r w:rsidRPr="002B14EB">
        <w:rPr>
          <w:rFonts w:ascii="Times New Roman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курса лежит в основе </w:t>
      </w:r>
      <w:proofErr w:type="spellStart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фронтенда</w:t>
      </w:r>
      <w:proofErr w:type="spellEnd"/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компиляторов языков программирования и является основой для успешного освоения курса "Конструирование</w:t>
      </w:r>
      <w:r w:rsidRPr="002B14EB">
        <w:rPr>
          <w:rFonts w:ascii="Times New Roman" w:hAnsi="Times New Roman" w:cs="Times New Roman"/>
          <w:sz w:val="24"/>
          <w:szCs w:val="24"/>
        </w:rPr>
        <w:br/>
      </w:r>
      <w:r w:rsidRPr="002B14E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компиляторов".</w:t>
      </w:r>
    </w:p>
    <w:p w:rsidR="00857DDA" w:rsidRPr="002B14EB" w:rsidRDefault="00857DDA" w:rsidP="005032FD">
      <w:pPr>
        <w:pStyle w:val="a5"/>
        <w:spacing w:after="200" w:line="276" w:lineRule="auto"/>
        <w:ind w:left="0"/>
        <w:rPr>
          <w:sz w:val="24"/>
          <w:szCs w:val="24"/>
        </w:rPr>
      </w:pPr>
      <w:r w:rsidRPr="002B14EB">
        <w:rPr>
          <w:sz w:val="24"/>
          <w:szCs w:val="24"/>
        </w:rPr>
        <w:lastRenderedPageBreak/>
        <w:t>Компьютерная графика</w:t>
      </w:r>
    </w:p>
    <w:p w:rsidR="00857DDA" w:rsidRPr="002B14EB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>.</w:t>
      </w:r>
    </w:p>
    <w:p w:rsidR="00B21B73" w:rsidRPr="002B14EB" w:rsidRDefault="00B21B73" w:rsidP="00B21B73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разработка приложений на Python3</w:t>
      </w:r>
    </w:p>
    <w:p w:rsidR="00B21B73" w:rsidRPr="002B14EB" w:rsidRDefault="00B21B73" w:rsidP="00B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В курсе изучаются три аспекта совместной разработки приложений: инструменты и дисциплина совместной работы (DVCS), направления разработки (документирование, тестирование, интернационализация,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деплоймент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), а также специфика и инструментарий, определяемые языком программирования Python3. </w:t>
      </w:r>
    </w:p>
    <w:p w:rsidR="00B21B73" w:rsidRPr="002B14EB" w:rsidRDefault="00B21B73" w:rsidP="00B21B73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Архитектура современных компьютеров</w:t>
      </w:r>
    </w:p>
    <w:p w:rsidR="00857DDA" w:rsidRPr="002B14EB" w:rsidRDefault="00B21B73" w:rsidP="00B2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Целью освоения дисциплины </w:t>
      </w:r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«Архитектура современных компьютеров»</w:t>
      </w:r>
      <w:r w:rsidRPr="002B14EB">
        <w:rPr>
          <w:rFonts w:ascii="Times New Roman" w:hAnsi="Times New Roman" w:cs="Times New Roman"/>
          <w:sz w:val="24"/>
          <w:szCs w:val="24"/>
        </w:rPr>
        <w:t xml:space="preserve"> является изучение базовых принципов устройства современных компьютеров, анализ качественных и количественных характеристик различных компонент компьютеров, анализ влияния этих </w:t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>характеристик на работу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 xml:space="preserve"> прикладных программ. Рассматривается архитектура компьютеров на разных уровнях от цифрового логического уровня до уровня операционной системы.</w:t>
      </w:r>
    </w:p>
    <w:p w:rsidR="00B21B73" w:rsidRPr="002B14EB" w:rsidRDefault="00B21B73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DA" w:rsidRPr="002B14EB" w:rsidRDefault="005032FD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EB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5032FD" w:rsidRPr="002B14EB" w:rsidRDefault="005032FD" w:rsidP="005032FD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Математическая логика и логическое программирование</w:t>
      </w:r>
    </w:p>
    <w:p w:rsidR="005032FD" w:rsidRPr="002B14EB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>В курсе «Математическая логика и логическое программирование» излагаются основы математической логики (классическая логика предикатов первого порядка), теории логического вывода, логического программирования, а также рассматривается ряд неклассических логик, используемых для решения прикладных задач информатики и программирования.</w:t>
      </w:r>
    </w:p>
    <w:p w:rsidR="005032FD" w:rsidRPr="002B14EB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EB">
        <w:rPr>
          <w:rFonts w:ascii="Times New Roman" w:hAnsi="Times New Roman" w:cs="Times New Roman"/>
          <w:sz w:val="24"/>
          <w:szCs w:val="24"/>
        </w:rPr>
        <w:t xml:space="preserve">В курсе изучаются синтаксис и семантика классической логики предикатов первого порядка, аппарат табличного вывода для доказательства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 формул логики предикатов, стандартные формы представления формул логики предикатов, конечные подстановки и алгоритм унификации термов, резолютивный вывод как метод, синтаксис и семантики (декларативная и операционная) логического программирования, основные принципы реализации интерпретаторов логического программирования, средства управления логическими программами, основы интуиционистской логики, основы модальных логик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 xml:space="preserve">, теоретико-доказательный метод проверки правильности программ, задача верификации моделей программ,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 логики и их применение для спецификации и верификации распределенных программ.</w:t>
      </w:r>
    </w:p>
    <w:p w:rsidR="005032FD" w:rsidRPr="002B14EB" w:rsidRDefault="005032FD" w:rsidP="005032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eastAsia="MS Mincho" w:hAnsi="Times New Roman" w:cs="Times New Roman"/>
          <w:sz w:val="24"/>
          <w:szCs w:val="24"/>
        </w:rPr>
        <w:lastRenderedPageBreak/>
        <w:t>Цель учебного курса – ознакомить студентов, специализирующихся в области прикладной математики и информатики, с современным представлением об основных понятиях и методах математической логики, применению этих методов для решения задач информатики, принципах логического программирования, сформировать устойчивые навыки построения логических формул и логических выводов, а также проектирования логических программ.</w:t>
      </w:r>
    </w:p>
    <w:p w:rsidR="005032FD" w:rsidRPr="002B14EB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Языки программирования</w:t>
      </w:r>
    </w:p>
    <w:p w:rsidR="005032FD" w:rsidRPr="002B14EB" w:rsidRDefault="005032FD" w:rsidP="0027534D">
      <w:pPr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ab/>
        <w:t xml:space="preserve">Курс посвящен изучению основных понятий, концепций и примеров современных индустриальных языков программирования. Рассматривается связь основных парадигм программирования и языков программирования, воплощающих эти парадигмы. Особое внимание уделяется объектно-процедурной парадигме, а также понятиям, относящимся к функциональной парадигме. Набор рассматриваемых языков постоянно обновляется, в настоящее время основным источником примеров служат языки C++, C#,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>.</w:t>
      </w:r>
    </w:p>
    <w:p w:rsidR="005032FD" w:rsidRPr="002B14EB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2B14EB">
        <w:rPr>
          <w:b/>
        </w:rPr>
        <w:t>Распределенные системы</w:t>
      </w:r>
    </w:p>
    <w:p w:rsidR="005032FD" w:rsidRPr="002B14EB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2B14EB">
        <w:t xml:space="preserve">Распределенная компьютерная система - совокупность связанных сетью независимых компьютеров,  которая представляется пользователю единым компьютером.  Распределенная программная система - совокупность компонентов, взаимодействующих посредством обмена сообщениями. В рамках курса исследуются тенденции, определяющие развитие распределенных систем сегодня, рассматриваются основные принципы и концепции построения таких систем (прозрачность, гибкость, надежность, эффективность, </w:t>
      </w:r>
      <w:proofErr w:type="spellStart"/>
      <w:r w:rsidRPr="002B14EB">
        <w:t>масштабируемость</w:t>
      </w:r>
      <w:proofErr w:type="spellEnd"/>
      <w:r w:rsidRPr="002B14EB">
        <w:t xml:space="preserve">), изучаются алгоритмы и технологии, используемые в таких системах, рассматриваются примеры реальных распределенных систем. </w:t>
      </w:r>
    </w:p>
    <w:p w:rsidR="005032FD" w:rsidRPr="002B14EB" w:rsidRDefault="005032FD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B14EB">
        <w:rPr>
          <w:rFonts w:ascii="Times New Roman" w:hAnsi="Times New Roman"/>
          <w:b/>
          <w:sz w:val="24"/>
          <w:szCs w:val="24"/>
        </w:rPr>
        <w:t xml:space="preserve">Конструирование компиляторов </w:t>
      </w:r>
    </w:p>
    <w:p w:rsidR="00117649" w:rsidRPr="002B14EB" w:rsidRDefault="00117649" w:rsidP="0011764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 xml:space="preserve">Цель курса – изучение современных оптимизирующих компиляторов. Только такие компиляторы могут обеспечить разработку эффективных программ для современных компьютеров, используя языки высокого уровня (Си, Фортран и т.п.). </w:t>
      </w:r>
    </w:p>
    <w:p w:rsidR="005032FD" w:rsidRPr="002B14EB" w:rsidRDefault="00117649" w:rsidP="001176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 xml:space="preserve">В курсе изучаются как методы машинно-независимой оптимизации компилируемых программ, позволяющие не меняя семантики программы, исключить из нее избыточные вычисления, сократить количество проверок на окончание циклов, выполнить часть вычислений во время компиляции и т.п., так и методы машинно-ориентированной оптимизации, которые дают возможность в полной мере использовать возможности современных компьютеров по распараллеливанию вычислений. </w:t>
      </w:r>
      <w:r w:rsidR="005032FD" w:rsidRPr="002B1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7649" w:rsidRPr="002B14EB" w:rsidRDefault="00117649" w:rsidP="0011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EB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117649" w:rsidRPr="002B14EB" w:rsidRDefault="00117649" w:rsidP="00117649">
      <w:pPr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2B14EB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2B14EB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2B14E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B14EB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B21B73" w:rsidRPr="002B14EB" w:rsidRDefault="00B21B73" w:rsidP="00B21B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Планирование вычислений в распределенных системах</w:t>
      </w:r>
    </w:p>
    <w:p w:rsidR="00B21B73" w:rsidRPr="002B14EB" w:rsidRDefault="00B21B73" w:rsidP="00B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2B14EB">
        <w:rPr>
          <w:rFonts w:ascii="Times New Roman" w:hAnsi="Times New Roman"/>
          <w:sz w:val="24"/>
          <w:szCs w:val="24"/>
        </w:rPr>
        <w:tab/>
      </w:r>
      <w:r w:rsidRPr="002B14EB">
        <w:rPr>
          <w:rFonts w:ascii="Times New Roman" w:hAnsi="Times New Roman" w:cs="Times New Roman"/>
          <w:sz w:val="24"/>
          <w:szCs w:val="24"/>
        </w:rPr>
        <w:t xml:space="preserve">В курсе рассматриваются алгоритмы, опирающиеся на метод проб и ошибок: генетические и эволюционные алгоритмы, алгоритмы имитации отжига, муравьиные алгоритмы, алгоритмы случайного поиска (ненаправленного, направленного, направленного с самообучением), а также жадные алгоритмы и </w:t>
      </w:r>
      <w:proofErr w:type="gramStart"/>
      <w:r w:rsidRPr="002B14EB">
        <w:rPr>
          <w:rFonts w:ascii="Times New Roman" w:hAnsi="Times New Roman" w:cs="Times New Roman"/>
          <w:sz w:val="24"/>
          <w:szCs w:val="24"/>
        </w:rPr>
        <w:t>алгоритмы</w:t>
      </w:r>
      <w:proofErr w:type="gramEnd"/>
      <w:r w:rsidRPr="002B14EB">
        <w:rPr>
          <w:rFonts w:ascii="Times New Roman" w:hAnsi="Times New Roman" w:cs="Times New Roman"/>
          <w:sz w:val="24"/>
          <w:szCs w:val="24"/>
        </w:rPr>
        <w:t xml:space="preserve"> сочетающие жадные стратегии и ограниченный перебор. Рассматриваются теоретические основы построения алгоритмов, применение алгоритмов для решения классических задач комбинаторной оптимизации и для решения задач планирования вычислений в распределенных системах реального времени и центрах обработки данных.    </w:t>
      </w:r>
    </w:p>
    <w:p w:rsidR="00AF421C" w:rsidRPr="002B14EB" w:rsidRDefault="00AF421C" w:rsidP="00B21B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и программирование на</w:t>
      </w:r>
      <w:proofErr w:type="gramStart"/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2B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++</w:t>
      </w:r>
    </w:p>
    <w:p w:rsidR="00117649" w:rsidRPr="002B14EB" w:rsidRDefault="00AF421C" w:rsidP="00AF42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рассматриваются темы, востребованные в промышленном программировании на языке C++. Разбираются вопросы, связанные с обобщенным программированием, интеллектуальными указателями, исключениями, паттернами проектирования. Отдельно разбираются возможности современного языка С++, введенные в стандартах C++11/14/17: вывод типов, семантика перемещения, rvalue-ссылки, поддержка </w:t>
      </w:r>
      <w:proofErr w:type="spell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многопоточности</w:t>
      </w:r>
      <w:proofErr w:type="spellEnd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лямбда-выражения</w:t>
      </w:r>
      <w:proofErr w:type="spellEnd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курса входят актуализация слушателями знаний языка C++, ознакомление с современными принципами проектирования больших систем с использованием этого языка. На занятиях предполагается разбор примеров использования конструкций языка и применения рассматриваемых методов проектирования с акцентом на применение в разработке больших проектов.</w:t>
      </w:r>
    </w:p>
    <w:p w:rsidR="005032FD" w:rsidRPr="002B14EB" w:rsidRDefault="005032FD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14EB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5032FD" w:rsidRPr="002B14EB" w:rsidRDefault="005032FD" w:rsidP="005032FD">
      <w:pPr>
        <w:pStyle w:val="21"/>
        <w:spacing w:after="200" w:line="276" w:lineRule="auto"/>
        <w:ind w:firstLine="708"/>
      </w:pPr>
      <w:r w:rsidRPr="002B14EB">
        <w:t>Излагаются основы численных методов решения типовых задач алгебры, математического анализа, обыкновенных дифференциальных уравнений и уравнений математической физики. Рассмотрены только те методы, которые выдержали испытание практикой и применяются для решения реальных задач. Для успешного освоения курса от слушателей требуется знание алгебры,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физики.</w:t>
      </w:r>
    </w:p>
    <w:p w:rsidR="005032FD" w:rsidRPr="002B14EB" w:rsidRDefault="005032FD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14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Машинное обучение и анализ данных </w:t>
      </w:r>
    </w:p>
    <w:p w:rsidR="005032FD" w:rsidRPr="002B14EB" w:rsidRDefault="005032FD" w:rsidP="00B21B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введён в учебную программу факультета ВМК МГУ в связи с популярностью и </w:t>
      </w:r>
      <w:proofErr w:type="spell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хранения и анализа больших данных. В курсе изучаются основные задачи машинного обучения (с размеченными/неразмеченными данными, с подкреплением), методы их решения (начиная </w:t>
      </w:r>
      <w:proofErr w:type="gram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классических линейных, метрических и байесовских, заканчивая современными – </w:t>
      </w:r>
      <w:proofErr w:type="spellStart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ансамблированием</w:t>
      </w:r>
      <w:proofErr w:type="spellEnd"/>
      <w:r w:rsidRPr="002B14E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курсе много примеров из практики и практических советов. Курс требует знания линейной алгебры, математического анализа, теории вероятностей и статистики. В нём специально сделан краткий обзор этих предметов с упором на применение в машинном обучении. Разработка программы выполнена в рамках проекта МГУ – «Технологии хранения и анализа больших данных».</w:t>
      </w:r>
    </w:p>
    <w:p w:rsidR="00857DDA" w:rsidRPr="002B14EB" w:rsidRDefault="00857DDA" w:rsidP="00857DDA">
      <w:pPr>
        <w:pStyle w:val="21"/>
        <w:spacing w:after="200" w:line="276" w:lineRule="auto"/>
      </w:pPr>
    </w:p>
    <w:p w:rsidR="00860A10" w:rsidRPr="002B14EB" w:rsidRDefault="00860A10" w:rsidP="00857DDA">
      <w:pPr>
        <w:rPr>
          <w:rFonts w:ascii="Times New Roman" w:hAnsi="Times New Roman" w:cs="Times New Roman"/>
          <w:sz w:val="24"/>
          <w:szCs w:val="24"/>
        </w:rPr>
      </w:pPr>
    </w:p>
    <w:sectPr w:rsidR="00860A10" w:rsidRPr="002B14EB" w:rsidSect="00860A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EC"/>
    <w:multiLevelType w:val="hybridMultilevel"/>
    <w:tmpl w:val="7E3C3FE0"/>
    <w:lvl w:ilvl="0" w:tplc="09E88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DF0139"/>
    <w:multiLevelType w:val="hybridMultilevel"/>
    <w:tmpl w:val="0D6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0A10"/>
    <w:rsid w:val="00117649"/>
    <w:rsid w:val="00241D0B"/>
    <w:rsid w:val="0027534D"/>
    <w:rsid w:val="002B14EB"/>
    <w:rsid w:val="003E7BC2"/>
    <w:rsid w:val="00401AA0"/>
    <w:rsid w:val="00482C88"/>
    <w:rsid w:val="005032FD"/>
    <w:rsid w:val="006A0CAE"/>
    <w:rsid w:val="007F5A1E"/>
    <w:rsid w:val="00857DDA"/>
    <w:rsid w:val="00860A10"/>
    <w:rsid w:val="00A1297F"/>
    <w:rsid w:val="00A405C7"/>
    <w:rsid w:val="00AF421C"/>
    <w:rsid w:val="00B21B73"/>
    <w:rsid w:val="00B9033E"/>
    <w:rsid w:val="00D02E7D"/>
    <w:rsid w:val="00E61CB5"/>
    <w:rsid w:val="00E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paragraph" w:styleId="1">
    <w:name w:val="heading 1"/>
    <w:basedOn w:val="a"/>
    <w:next w:val="a"/>
    <w:link w:val="10"/>
    <w:uiPriority w:val="9"/>
    <w:qFormat/>
    <w:rsid w:val="00857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0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60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60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60A1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0A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Plain Text"/>
    <w:basedOn w:val="a"/>
    <w:link w:val="a4"/>
    <w:semiHidden/>
    <w:rsid w:val="00857D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7DD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7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857DDA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857D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857D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2020-01-30T17:17:00Z</dcterms:created>
  <dcterms:modified xsi:type="dcterms:W3CDTF">2020-01-30T17:17:00Z</dcterms:modified>
</cp:coreProperties>
</file>