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Бакалавриат</w:t>
      </w:r>
    </w:p>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АННОТАЦИИ РАБОЧИХ ПРОГРАММ ДИСЦИПЛИН (МОДУЛЕЙ)</w:t>
      </w:r>
    </w:p>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Направление подготовки 01.03.02 "Прикладная математика и информатика"</w:t>
      </w:r>
    </w:p>
    <w:p w:rsidR="009D7B16" w:rsidRPr="0025140E" w:rsidRDefault="009D7B16" w:rsidP="009D7B16">
      <w:pPr>
        <w:spacing w:after="120"/>
        <w:jc w:val="center"/>
        <w:rPr>
          <w:rFonts w:ascii="Times New Roman" w:hAnsi="Times New Roman" w:cs="Times New Roman"/>
          <w:b/>
          <w:sz w:val="24"/>
          <w:szCs w:val="24"/>
        </w:rPr>
      </w:pPr>
      <w:r w:rsidRPr="0025140E">
        <w:rPr>
          <w:rFonts w:ascii="Times New Roman" w:hAnsi="Times New Roman" w:cs="Times New Roman"/>
          <w:b/>
          <w:sz w:val="24"/>
          <w:szCs w:val="24"/>
        </w:rPr>
        <w:t>Направленность программы</w:t>
      </w:r>
    </w:p>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 xml:space="preserve">Математические методы обработки информации и принятия решений </w:t>
      </w:r>
    </w:p>
    <w:p w:rsidR="0029747F" w:rsidRPr="0025140E" w:rsidRDefault="0029747F" w:rsidP="00EE0011">
      <w:pPr>
        <w:jc w:val="center"/>
        <w:rPr>
          <w:rFonts w:ascii="Times New Roman" w:hAnsi="Times New Roman" w:cs="Times New Roman"/>
          <w:b/>
          <w:sz w:val="24"/>
          <w:szCs w:val="24"/>
        </w:rPr>
      </w:pPr>
      <w:r w:rsidRPr="0025140E">
        <w:rPr>
          <w:rFonts w:ascii="Times New Roman" w:hAnsi="Times New Roman" w:cs="Times New Roman"/>
          <w:b/>
          <w:sz w:val="24"/>
          <w:szCs w:val="24"/>
        </w:rPr>
        <w:t>Кафедра Математической кибернетики</w:t>
      </w:r>
    </w:p>
    <w:p w:rsidR="00B727C7" w:rsidRPr="0025140E" w:rsidRDefault="00B727C7" w:rsidP="00EE0011">
      <w:pPr>
        <w:jc w:val="center"/>
        <w:rPr>
          <w:rFonts w:ascii="Times New Roman" w:hAnsi="Times New Roman" w:cs="Times New Roman"/>
          <w:b/>
          <w:sz w:val="28"/>
          <w:szCs w:val="28"/>
        </w:rPr>
      </w:pPr>
      <w:r w:rsidRPr="0025140E">
        <w:rPr>
          <w:rFonts w:ascii="Times New Roman" w:hAnsi="Times New Roman" w:cs="Times New Roman"/>
          <w:b/>
          <w:sz w:val="28"/>
          <w:szCs w:val="28"/>
        </w:rPr>
        <w:t>3 курс</w:t>
      </w:r>
    </w:p>
    <w:p w:rsidR="00B727C7" w:rsidRPr="0025140E" w:rsidRDefault="00B727C7" w:rsidP="00EE0011">
      <w:pPr>
        <w:pStyle w:val="3"/>
        <w:spacing w:after="200" w:line="276" w:lineRule="auto"/>
        <w:rPr>
          <w:sz w:val="24"/>
        </w:rPr>
      </w:pPr>
      <w:r w:rsidRPr="0025140E">
        <w:rPr>
          <w:sz w:val="24"/>
        </w:rPr>
        <w:t>Уравнения математической физики</w:t>
      </w:r>
    </w:p>
    <w:p w:rsidR="00B727C7" w:rsidRPr="0025140E" w:rsidRDefault="00B727C7" w:rsidP="00EE0011">
      <w:pPr>
        <w:pStyle w:val="2"/>
        <w:spacing w:after="200" w:line="276" w:lineRule="auto"/>
        <w:rPr>
          <w:bCs/>
          <w:lang w:eastAsia="ru-RU"/>
        </w:rPr>
      </w:pPr>
      <w:r w:rsidRPr="0025140E">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rsidR="00B727C7" w:rsidRPr="0025140E" w:rsidRDefault="00B727C7" w:rsidP="00EE0011">
      <w:pPr>
        <w:pStyle w:val="3"/>
        <w:spacing w:after="200" w:line="276" w:lineRule="auto"/>
        <w:rPr>
          <w:sz w:val="24"/>
        </w:rPr>
      </w:pPr>
      <w:r w:rsidRPr="0025140E">
        <w:rPr>
          <w:sz w:val="24"/>
        </w:rPr>
        <w:t>Функциональный анализ</w:t>
      </w:r>
    </w:p>
    <w:p w:rsidR="00B727C7" w:rsidRPr="0025140E" w:rsidRDefault="00B727C7" w:rsidP="00EE0011">
      <w:pPr>
        <w:pStyle w:val="2"/>
        <w:spacing w:after="200" w:line="276" w:lineRule="auto"/>
      </w:pPr>
      <w:r w:rsidRPr="0025140E">
        <w:tab/>
        <w:t>Излагаются начальные главы функционального анализа: теория меры и интеграл Лебега, банаховы и гильбертовы пространства, линейные операторы, теория Фредгольма, элементы спектральной теории.</w:t>
      </w:r>
    </w:p>
    <w:p w:rsidR="00B727C7" w:rsidRPr="0025140E" w:rsidRDefault="00B727C7" w:rsidP="00EE0011">
      <w:pPr>
        <w:jc w:val="center"/>
        <w:rPr>
          <w:rFonts w:ascii="Times New Roman" w:hAnsi="Times New Roman" w:cs="Times New Roman"/>
          <w:b/>
          <w:sz w:val="24"/>
          <w:szCs w:val="24"/>
        </w:rPr>
      </w:pPr>
      <w:r w:rsidRPr="0025140E">
        <w:rPr>
          <w:rFonts w:ascii="Times New Roman" w:hAnsi="Times New Roman" w:cs="Times New Roman"/>
          <w:b/>
          <w:sz w:val="24"/>
          <w:szCs w:val="24"/>
        </w:rPr>
        <w:t>Вероятностные модели</w:t>
      </w:r>
    </w:p>
    <w:p w:rsidR="00B727C7" w:rsidRPr="0025140E" w:rsidRDefault="00B727C7" w:rsidP="00EE0011">
      <w:pPr>
        <w:ind w:firstLine="709"/>
        <w:jc w:val="both"/>
        <w:rPr>
          <w:rFonts w:ascii="Times New Roman" w:hAnsi="Times New Roman" w:cs="Times New Roman"/>
          <w:sz w:val="24"/>
          <w:szCs w:val="24"/>
        </w:rPr>
      </w:pPr>
      <w:r w:rsidRPr="0025140E">
        <w:rPr>
          <w:rFonts w:ascii="Times New Roman" w:hAnsi="Times New Roman" w:cs="Times New Roman"/>
          <w:sz w:val="24"/>
          <w:szCs w:val="24"/>
        </w:rPr>
        <w:t>Целью освоения</w:t>
      </w:r>
      <w:r w:rsidRPr="0025140E">
        <w:rPr>
          <w:rFonts w:ascii="Times New Roman" w:hAnsi="Times New Roman" w:cs="Times New Roman"/>
          <w:b/>
          <w:bCs/>
          <w:i/>
          <w:iCs/>
          <w:sz w:val="24"/>
          <w:szCs w:val="24"/>
        </w:rPr>
        <w:t xml:space="preserve"> </w:t>
      </w:r>
      <w:r w:rsidRPr="0025140E">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rsidR="00B727C7" w:rsidRPr="0025140E" w:rsidRDefault="00B727C7" w:rsidP="00EE0011">
      <w:pPr>
        <w:jc w:val="center"/>
        <w:rPr>
          <w:rFonts w:ascii="Times New Roman" w:hAnsi="Times New Roman" w:cs="Times New Roman"/>
          <w:sz w:val="24"/>
          <w:szCs w:val="24"/>
        </w:rPr>
      </w:pPr>
      <w:r w:rsidRPr="0025140E">
        <w:rPr>
          <w:rFonts w:ascii="Times New Roman" w:hAnsi="Times New Roman" w:cs="Times New Roman"/>
          <w:b/>
          <w:bCs/>
          <w:sz w:val="24"/>
          <w:szCs w:val="24"/>
        </w:rPr>
        <w:t>Методы оптимизации</w:t>
      </w:r>
    </w:p>
    <w:p w:rsidR="00B727C7" w:rsidRPr="0025140E" w:rsidRDefault="00B727C7" w:rsidP="00EE0011">
      <w:pPr>
        <w:ind w:firstLine="720"/>
        <w:jc w:val="both"/>
        <w:rPr>
          <w:rFonts w:ascii="Times New Roman" w:hAnsi="Times New Roman" w:cs="Times New Roman"/>
          <w:sz w:val="24"/>
          <w:szCs w:val="24"/>
        </w:rPr>
      </w:pPr>
      <w:r w:rsidRPr="0025140E">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w:t>
      </w:r>
      <w:bookmarkStart w:id="0" w:name="_GoBack"/>
      <w:bookmarkEnd w:id="0"/>
      <w:r w:rsidRPr="0025140E">
        <w:rPr>
          <w:rFonts w:ascii="Times New Roman" w:hAnsi="Times New Roman" w:cs="Times New Roman"/>
          <w:sz w:val="24"/>
          <w:szCs w:val="24"/>
        </w:rPr>
        <w:t>изации.</w:t>
      </w:r>
    </w:p>
    <w:p w:rsidR="00B727C7" w:rsidRPr="0025140E" w:rsidRDefault="00B727C7" w:rsidP="00EE0011">
      <w:pPr>
        <w:jc w:val="center"/>
        <w:rPr>
          <w:rFonts w:ascii="Times New Roman" w:eastAsia="Times New Roman" w:hAnsi="Times New Roman" w:cs="Times New Roman"/>
          <w:b/>
          <w:sz w:val="24"/>
          <w:szCs w:val="24"/>
          <w:lang w:eastAsia="ru-RU"/>
        </w:rPr>
      </w:pPr>
      <w:r w:rsidRPr="0025140E">
        <w:rPr>
          <w:rFonts w:ascii="Times New Roman" w:eastAsia="Times New Roman" w:hAnsi="Times New Roman" w:cs="Times New Roman"/>
          <w:b/>
          <w:sz w:val="24"/>
          <w:szCs w:val="24"/>
          <w:lang w:eastAsia="ru-RU"/>
        </w:rPr>
        <w:lastRenderedPageBreak/>
        <w:t>Оптимальное управление</w:t>
      </w:r>
    </w:p>
    <w:p w:rsidR="00B727C7" w:rsidRPr="0025140E" w:rsidRDefault="00B727C7" w:rsidP="003A53A1">
      <w:pPr>
        <w:spacing w:after="120"/>
        <w:jc w:val="both"/>
        <w:rPr>
          <w:rFonts w:ascii="Times New Roman" w:eastAsia="Times New Roman" w:hAnsi="Times New Roman" w:cs="Times New Roman"/>
          <w:sz w:val="24"/>
          <w:szCs w:val="24"/>
          <w:lang w:eastAsia="ru-RU"/>
        </w:rPr>
      </w:pPr>
      <w:r w:rsidRPr="0025140E">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rsidR="00B727C7" w:rsidRPr="0025140E" w:rsidRDefault="00B727C7" w:rsidP="003A53A1">
      <w:pPr>
        <w:spacing w:after="120"/>
        <w:jc w:val="both"/>
        <w:rPr>
          <w:rFonts w:ascii="Times New Roman" w:eastAsia="Times New Roman" w:hAnsi="Times New Roman" w:cs="Times New Roman"/>
          <w:sz w:val="24"/>
          <w:szCs w:val="24"/>
          <w:lang w:eastAsia="ru-RU"/>
        </w:rPr>
      </w:pPr>
      <w:r w:rsidRPr="0025140E">
        <w:rPr>
          <w:rFonts w:ascii="Times New Roman" w:eastAsia="Times New Roman" w:hAnsi="Times New Roman" w:cs="Times New Roman"/>
          <w:sz w:val="24"/>
          <w:szCs w:val="24"/>
          <w:lang w:eastAsia="ru-RU"/>
        </w:rPr>
        <w:tab/>
        <w:t>В 5-м семестре исследуется линейная задача быстродействия.С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rsidR="00B727C7" w:rsidRPr="0025140E" w:rsidRDefault="00B727C7" w:rsidP="003A53A1">
      <w:pPr>
        <w:jc w:val="both"/>
        <w:rPr>
          <w:rFonts w:ascii="Times New Roman" w:eastAsia="Times New Roman" w:hAnsi="Times New Roman" w:cs="Times New Roman"/>
          <w:sz w:val="24"/>
          <w:szCs w:val="24"/>
          <w:lang w:eastAsia="ru-RU"/>
        </w:rPr>
      </w:pPr>
      <w:r w:rsidRPr="0025140E">
        <w:rPr>
          <w:rFonts w:ascii="Times New Roman" w:eastAsia="Times New Roman" w:hAnsi="Times New Roman" w:cs="Times New Roman"/>
          <w:sz w:val="24"/>
          <w:szCs w:val="24"/>
          <w:lang w:eastAsia="ru-RU"/>
        </w:rPr>
        <w:tab/>
        <w:t>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Макшейна.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rsidR="00B727C7" w:rsidRPr="0025140E" w:rsidRDefault="00B727C7" w:rsidP="00EE0011">
      <w:pPr>
        <w:pStyle w:val="8"/>
        <w:spacing w:before="0" w:after="200"/>
        <w:jc w:val="center"/>
        <w:rPr>
          <w:rFonts w:ascii="Times New Roman" w:hAnsi="Times New Roman" w:cs="Times New Roman"/>
          <w:b/>
          <w:bCs/>
          <w:color w:val="auto"/>
          <w:sz w:val="24"/>
          <w:szCs w:val="24"/>
        </w:rPr>
      </w:pPr>
      <w:r w:rsidRPr="0025140E">
        <w:rPr>
          <w:rFonts w:ascii="Times New Roman" w:hAnsi="Times New Roman" w:cs="Times New Roman"/>
          <w:b/>
          <w:bCs/>
          <w:color w:val="auto"/>
          <w:sz w:val="24"/>
          <w:szCs w:val="24"/>
        </w:rPr>
        <w:t xml:space="preserve">Основы кибернетики       </w:t>
      </w:r>
    </w:p>
    <w:p w:rsidR="009D7B16" w:rsidRPr="0025140E" w:rsidRDefault="00B727C7" w:rsidP="009D7B16">
      <w:pPr>
        <w:shd w:val="clear" w:color="auto" w:fill="FFFFFF"/>
        <w:spacing w:after="120"/>
        <w:ind w:left="10" w:right="43" w:firstLine="698"/>
        <w:jc w:val="both"/>
        <w:rPr>
          <w:rFonts w:ascii="Times New Roman" w:hAnsi="Times New Roman" w:cs="Times New Roman"/>
          <w:sz w:val="24"/>
          <w:szCs w:val="24"/>
        </w:rPr>
      </w:pPr>
      <w:r w:rsidRPr="0025140E">
        <w:rPr>
          <w:rFonts w:ascii="Times New Roman" w:hAnsi="Times New Roman" w:cs="Times New Roman"/>
          <w:sz w:val="24"/>
          <w:szCs w:val="24"/>
        </w:rPr>
        <w:tab/>
      </w:r>
      <w:r w:rsidR="009D7B16" w:rsidRPr="0025140E">
        <w:rPr>
          <w:rFonts w:ascii="Times New Roman" w:eastAsia="Times New Roman" w:hAnsi="Times New Roman" w:cs="Times New Roman"/>
          <w:sz w:val="24"/>
          <w:szCs w:val="24"/>
        </w:rPr>
        <w:t>Курс «</w:t>
      </w:r>
      <w:r w:rsidR="009D7B16" w:rsidRPr="0025140E">
        <w:rPr>
          <w:rFonts w:ascii="Times New Roman" w:eastAsia="Times New Roman" w:hAnsi="Times New Roman" w:cs="Times New Roman"/>
          <w:b/>
          <w:sz w:val="24"/>
          <w:szCs w:val="24"/>
        </w:rPr>
        <w:t>Основы кибернетики</w:t>
      </w:r>
      <w:r w:rsidR="009D7B16" w:rsidRPr="0025140E">
        <w:rPr>
          <w:rFonts w:ascii="Times New Roman" w:eastAsia="Times New Roman" w:hAnsi="Times New Roman" w:cs="Times New Roman"/>
          <w:sz w:val="24"/>
          <w:szCs w:val="24"/>
        </w:rPr>
        <w:t>» (ранее «Элементы кибернетики»), создателем и основным лектором которого был чл.-корр. РАН С.В.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rsidR="009D7B16" w:rsidRPr="0025140E" w:rsidRDefault="009D7B16" w:rsidP="009D7B16">
      <w:pPr>
        <w:shd w:val="clear" w:color="auto" w:fill="FFFFFF"/>
        <w:ind w:right="5" w:firstLine="708"/>
        <w:jc w:val="both"/>
        <w:rPr>
          <w:rFonts w:ascii="Times New Roman" w:hAnsi="Times New Roman" w:cs="Times New Roman"/>
          <w:sz w:val="24"/>
          <w:szCs w:val="24"/>
        </w:rPr>
      </w:pPr>
      <w:r w:rsidRPr="0025140E">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25140E">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25140E">
        <w:rPr>
          <w:rFonts w:ascii="Times New Roman" w:eastAsia="Times New Roman" w:hAnsi="Times New Roman" w:cs="Times New Roman"/>
          <w:sz w:val="24"/>
          <w:szCs w:val="24"/>
        </w:rPr>
        <w:softHyphen/>
        <w:t>тов и др. В программу курса входят классические результаты К. Шеннона, С.В.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rsidR="0029747F" w:rsidRPr="0025140E" w:rsidRDefault="0029747F" w:rsidP="009D7B16">
      <w:pPr>
        <w:spacing w:after="120"/>
        <w:jc w:val="center"/>
        <w:rPr>
          <w:rFonts w:ascii="Times New Roman" w:hAnsi="Times New Roman" w:cs="Times New Roman"/>
          <w:b/>
          <w:sz w:val="24"/>
          <w:szCs w:val="24"/>
        </w:rPr>
      </w:pPr>
      <w:r w:rsidRPr="0025140E">
        <w:rPr>
          <w:rFonts w:ascii="Times New Roman" w:hAnsi="Times New Roman" w:cs="Times New Roman"/>
          <w:b/>
          <w:sz w:val="24"/>
          <w:szCs w:val="24"/>
        </w:rPr>
        <w:t>Статистическая физика</w:t>
      </w:r>
    </w:p>
    <w:p w:rsidR="0029747F" w:rsidRPr="0025140E" w:rsidRDefault="0029747F" w:rsidP="0029747F">
      <w:pPr>
        <w:pStyle w:val="a5"/>
        <w:spacing w:after="200"/>
        <w:ind w:left="0" w:firstLine="708"/>
        <w:jc w:val="both"/>
        <w:rPr>
          <w:rFonts w:ascii="Times New Roman" w:hAnsi="Times New Roman" w:cs="Times New Roman"/>
          <w:sz w:val="24"/>
          <w:szCs w:val="24"/>
        </w:rPr>
      </w:pPr>
      <w:r w:rsidRPr="0025140E">
        <w:rPr>
          <w:rFonts w:ascii="Times New Roman" w:hAnsi="Times New Roman" w:cs="Times New Roman"/>
          <w:sz w:val="24"/>
          <w:szCs w:val="24"/>
        </w:rPr>
        <w:t>Курс посвящен введению в статистическую физику, изучающую основные закономерности поведения макроскопических сред, т.е. тел, состоящих из огромного числа отдельных частиц – атомов и молекул. Курс включает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rsidR="0029747F" w:rsidRPr="0025140E" w:rsidRDefault="0029747F" w:rsidP="0029747F">
      <w:pPr>
        <w:pStyle w:val="a7"/>
        <w:spacing w:after="200" w:line="276" w:lineRule="auto"/>
        <w:ind w:left="0"/>
        <w:jc w:val="center"/>
        <w:rPr>
          <w:rFonts w:ascii="Times New Roman" w:hAnsi="Times New Roman" w:cs="Times New Roman"/>
          <w:sz w:val="24"/>
          <w:szCs w:val="24"/>
        </w:rPr>
      </w:pPr>
      <w:r w:rsidRPr="0025140E">
        <w:rPr>
          <w:rFonts w:ascii="Times New Roman" w:hAnsi="Times New Roman" w:cs="Times New Roman"/>
          <w:b/>
          <w:sz w:val="24"/>
          <w:szCs w:val="24"/>
        </w:rPr>
        <w:lastRenderedPageBreak/>
        <w:t>Избранные вопросы дискретной математики</w:t>
      </w:r>
    </w:p>
    <w:p w:rsidR="0029747F" w:rsidRPr="0025140E" w:rsidRDefault="0029747F" w:rsidP="009D7B16">
      <w:pPr>
        <w:ind w:firstLine="708"/>
        <w:jc w:val="both"/>
        <w:rPr>
          <w:rFonts w:ascii="Times New Roman" w:hAnsi="Times New Roman" w:cs="Times New Roman"/>
          <w:sz w:val="24"/>
          <w:szCs w:val="24"/>
        </w:rPr>
      </w:pPr>
      <w:r w:rsidRPr="0025140E">
        <w:rPr>
          <w:rFonts w:ascii="Times New Roman" w:hAnsi="Times New Roman" w:cs="Times New Roman"/>
          <w:sz w:val="24"/>
          <w:szCs w:val="24"/>
        </w:rPr>
        <w:t xml:space="preserve">Курс продолжает и дополняет базовый курс по дискретной математике. Он содержит три раздела, связанных с алгебраическим подходом к задачам дискретной математики. Первый раздел посвящен  конечным функциям. В нем рассматриваются основы универсальной алгебры, а также вопросы полноты и выразимости </w:t>
      </w:r>
      <w:r w:rsidRPr="0025140E">
        <w:rPr>
          <w:rFonts w:ascii="Times New Roman" w:hAnsi="Times New Roman" w:cs="Times New Roman"/>
          <w:sz w:val="24"/>
          <w:szCs w:val="24"/>
          <w:lang w:val="en-US"/>
        </w:rPr>
        <w:t>k</w:t>
      </w:r>
      <w:r w:rsidRPr="0025140E">
        <w:rPr>
          <w:rFonts w:ascii="Times New Roman" w:hAnsi="Times New Roman" w:cs="Times New Roman"/>
          <w:sz w:val="24"/>
          <w:szCs w:val="24"/>
        </w:rPr>
        <w:t xml:space="preserve">-значных функций. Во втором разделе разбираются основные свойства конечных групп и их применение к подсчету числа дискретных объектов. Третий раздел посвящен конечным полям и их свойствам, а также построению конечных полей и вычислениям в конечных полях. </w:t>
      </w:r>
    </w:p>
    <w:p w:rsidR="00B727C7" w:rsidRPr="0025140E" w:rsidRDefault="00B727C7" w:rsidP="00EE0011">
      <w:pPr>
        <w:jc w:val="center"/>
        <w:rPr>
          <w:rFonts w:ascii="Times New Roman" w:hAnsi="Times New Roman" w:cs="Times New Roman"/>
          <w:b/>
          <w:bCs/>
          <w:sz w:val="24"/>
          <w:szCs w:val="24"/>
        </w:rPr>
      </w:pPr>
      <w:r w:rsidRPr="0025140E">
        <w:rPr>
          <w:rFonts w:ascii="Times New Roman" w:hAnsi="Times New Roman" w:cs="Times New Roman"/>
          <w:b/>
          <w:bCs/>
          <w:sz w:val="24"/>
          <w:szCs w:val="24"/>
        </w:rPr>
        <w:t>Экономика</w:t>
      </w:r>
    </w:p>
    <w:p w:rsidR="00B727C7" w:rsidRPr="0025140E" w:rsidRDefault="00B727C7" w:rsidP="003A53A1">
      <w:pPr>
        <w:jc w:val="both"/>
        <w:rPr>
          <w:rFonts w:ascii="Times New Roman" w:hAnsi="Times New Roman" w:cs="Times New Roman"/>
          <w:sz w:val="24"/>
          <w:szCs w:val="24"/>
        </w:rPr>
      </w:pPr>
      <w:r w:rsidRPr="0025140E">
        <w:rPr>
          <w:rFonts w:ascii="Times New Roman" w:hAnsi="Times New Roman" w:cs="Times New Roman"/>
          <w:sz w:val="24"/>
          <w:szCs w:val="24"/>
        </w:rPr>
        <w:tab/>
        <w:t>В курсе излагается современный взгляд на экономическую теорию и экономическую политику. Структура курса: микро-, макро-, мегаэкономика, глобальная экономика.</w:t>
      </w:r>
    </w:p>
    <w:p w:rsidR="00C57C6E" w:rsidRPr="0025140E" w:rsidRDefault="00C57C6E" w:rsidP="00EE0011">
      <w:pPr>
        <w:shd w:val="clear" w:color="auto" w:fill="FFFFFF"/>
        <w:jc w:val="center"/>
        <w:rPr>
          <w:rFonts w:ascii="Times New Roman" w:eastAsia="Times New Roman" w:hAnsi="Times New Roman" w:cs="Times New Roman"/>
          <w:b/>
          <w:sz w:val="24"/>
          <w:szCs w:val="24"/>
          <w:lang w:eastAsia="ru-RU"/>
        </w:rPr>
      </w:pPr>
      <w:r w:rsidRPr="0025140E">
        <w:rPr>
          <w:rFonts w:ascii="Times New Roman" w:eastAsia="Times New Roman" w:hAnsi="Times New Roman" w:cs="Times New Roman"/>
          <w:b/>
          <w:sz w:val="24"/>
          <w:szCs w:val="24"/>
          <w:lang w:eastAsia="ru-RU"/>
        </w:rPr>
        <w:t>Численные методы</w:t>
      </w:r>
    </w:p>
    <w:p w:rsidR="00C57C6E" w:rsidRPr="0025140E" w:rsidRDefault="00C57C6E" w:rsidP="00EE0011">
      <w:pPr>
        <w:shd w:val="clear" w:color="auto" w:fill="FFFFFF"/>
        <w:ind w:firstLine="567"/>
        <w:jc w:val="both"/>
        <w:rPr>
          <w:rFonts w:ascii="Times New Roman" w:eastAsia="Times New Roman" w:hAnsi="Times New Roman" w:cs="Times New Roman"/>
          <w:sz w:val="24"/>
          <w:szCs w:val="24"/>
          <w:lang w:eastAsia="ru-RU"/>
        </w:rPr>
      </w:pPr>
      <w:r w:rsidRPr="0025140E">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rsidR="00B727C7" w:rsidRPr="0025140E" w:rsidRDefault="00B727C7" w:rsidP="00EE0011">
      <w:pPr>
        <w:pStyle w:val="l"/>
        <w:spacing w:before="0" w:beforeAutospacing="0" w:after="200" w:afterAutospacing="0" w:line="276" w:lineRule="auto"/>
        <w:jc w:val="center"/>
        <w:rPr>
          <w:b/>
        </w:rPr>
      </w:pPr>
      <w:r w:rsidRPr="0025140E">
        <w:rPr>
          <w:b/>
        </w:rPr>
        <w:t>Случайные процессы</w:t>
      </w:r>
    </w:p>
    <w:p w:rsidR="00C57C6E" w:rsidRPr="0025140E" w:rsidRDefault="00B727C7" w:rsidP="0029747F">
      <w:pPr>
        <w:pStyle w:val="l"/>
        <w:spacing w:before="0" w:beforeAutospacing="0" w:after="200" w:afterAutospacing="0" w:line="276" w:lineRule="auto"/>
        <w:ind w:firstLine="708"/>
        <w:jc w:val="both"/>
      </w:pPr>
      <w:r w:rsidRPr="0025140E">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винеровского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rsidR="00C57C6E" w:rsidRPr="0025140E" w:rsidRDefault="00C57C6E" w:rsidP="00EE0011">
      <w:pPr>
        <w:pStyle w:val="a3"/>
        <w:spacing w:after="200" w:line="276" w:lineRule="auto"/>
        <w:ind w:left="0"/>
        <w:rPr>
          <w:sz w:val="24"/>
          <w:szCs w:val="24"/>
        </w:rPr>
      </w:pPr>
      <w:r w:rsidRPr="0025140E">
        <w:rPr>
          <w:sz w:val="24"/>
          <w:szCs w:val="24"/>
        </w:rPr>
        <w:t>Компьютерная графика</w:t>
      </w:r>
    </w:p>
    <w:p w:rsidR="00C57C6E" w:rsidRPr="0025140E" w:rsidRDefault="00C57C6E" w:rsidP="00EE0011">
      <w:pPr>
        <w:jc w:val="both"/>
        <w:rPr>
          <w:rFonts w:ascii="Times New Roman" w:hAnsi="Times New Roman" w:cs="Times New Roman"/>
          <w:sz w:val="24"/>
          <w:szCs w:val="24"/>
        </w:rPr>
      </w:pPr>
      <w:r w:rsidRPr="0025140E">
        <w:rPr>
          <w:rFonts w:ascii="Times New Roman" w:hAnsi="Times New Roman" w:cs="Times New Roman"/>
          <w:sz w:val="24"/>
          <w:szCs w:val="24"/>
        </w:rPr>
        <w:tab/>
        <w:t>Курс посвящен методам компьютерной графики, обработки изображений и машинного зрения. Рассматриваются разделы двумерной (2D) и трехмерной (3D) графики. Разделы обработки и представления изображений включают: теорию цвета, квантование, псевдотонирование, извлечение свойств и структуры трехмерного мира из одного или нескольких изображений. Разделы трехмерной графики включают: проективную геометрию, представление кривых и поверхностей, анимацию, моделирование и видовые преобразования, алгоритмы удаления невидимых поверхностей, модели отражения и алгоритмы освещения. Вторая часть курса строится на базе API OpenGL.</w:t>
      </w:r>
    </w:p>
    <w:p w:rsidR="0029747F" w:rsidRPr="0025140E" w:rsidRDefault="0029747F" w:rsidP="0029747F">
      <w:pPr>
        <w:ind w:firstLine="397"/>
        <w:jc w:val="center"/>
        <w:rPr>
          <w:rFonts w:ascii="Times New Roman" w:hAnsi="Times New Roman" w:cs="Times New Roman"/>
          <w:b/>
          <w:sz w:val="24"/>
          <w:szCs w:val="24"/>
        </w:rPr>
      </w:pPr>
      <w:r w:rsidRPr="0025140E">
        <w:rPr>
          <w:rFonts w:ascii="Times New Roman" w:hAnsi="Times New Roman" w:cs="Times New Roman"/>
          <w:b/>
          <w:sz w:val="24"/>
          <w:szCs w:val="24"/>
        </w:rPr>
        <w:t>Математическая логика и логическое программирование</w:t>
      </w:r>
    </w:p>
    <w:p w:rsidR="0029747F" w:rsidRPr="0025140E" w:rsidRDefault="0029747F" w:rsidP="0029747F">
      <w:pPr>
        <w:spacing w:after="120"/>
        <w:ind w:firstLine="709"/>
        <w:jc w:val="both"/>
        <w:rPr>
          <w:rFonts w:ascii="Times New Roman" w:hAnsi="Times New Roman" w:cs="Times New Roman"/>
          <w:sz w:val="24"/>
          <w:szCs w:val="24"/>
        </w:rPr>
      </w:pPr>
      <w:r w:rsidRPr="0025140E">
        <w:rPr>
          <w:rFonts w:ascii="Times New Roman" w:hAnsi="Times New Roman" w:cs="Times New Roman"/>
          <w:sz w:val="24"/>
          <w:szCs w:val="24"/>
        </w:rPr>
        <w:t xml:space="preserve">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w:t>
      </w:r>
      <w:r w:rsidRPr="0025140E">
        <w:rPr>
          <w:rFonts w:ascii="Times New Roman" w:hAnsi="Times New Roman" w:cs="Times New Roman"/>
          <w:sz w:val="24"/>
          <w:szCs w:val="24"/>
        </w:rPr>
        <w:lastRenderedPageBreak/>
        <w:t>неклассических логик, используемых для решения прикладных задач информатики и программирования.</w:t>
      </w:r>
    </w:p>
    <w:p w:rsidR="0029747F" w:rsidRPr="0025140E" w:rsidRDefault="0029747F" w:rsidP="0029747F">
      <w:pPr>
        <w:spacing w:after="120"/>
        <w:ind w:firstLine="709"/>
        <w:jc w:val="both"/>
        <w:rPr>
          <w:rFonts w:ascii="Times New Roman" w:hAnsi="Times New Roman" w:cs="Times New Roman"/>
          <w:sz w:val="24"/>
          <w:szCs w:val="24"/>
        </w:rPr>
      </w:pPr>
      <w:r w:rsidRPr="0025140E">
        <w:rPr>
          <w:rFonts w:ascii="Times New Roman" w:hAnsi="Times New Roman" w:cs="Times New Roman"/>
          <w:sz w:val="24"/>
          <w:szCs w:val="24"/>
        </w:rPr>
        <w:t>В курсе изучаются синтаксис и семантика классической логики предикатов первого порядка, аппарат табличного вывода для доказательства общезначимости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rsidR="0029747F" w:rsidRPr="0025140E" w:rsidRDefault="0029747F" w:rsidP="0029747F">
      <w:pPr>
        <w:ind w:firstLine="709"/>
        <w:jc w:val="both"/>
        <w:rPr>
          <w:rFonts w:ascii="Times New Roman" w:hAnsi="Times New Roman" w:cs="Times New Roman"/>
          <w:sz w:val="24"/>
          <w:szCs w:val="24"/>
        </w:rPr>
      </w:pPr>
      <w:r w:rsidRPr="0025140E">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rsidR="0029747F" w:rsidRPr="0025140E" w:rsidRDefault="0029747F" w:rsidP="0029747F">
      <w:pPr>
        <w:jc w:val="center"/>
        <w:rPr>
          <w:rFonts w:ascii="Times New Roman" w:eastAsia="MS Mincho" w:hAnsi="Times New Roman" w:cs="Times New Roman"/>
          <w:b/>
          <w:sz w:val="24"/>
          <w:szCs w:val="24"/>
        </w:rPr>
      </w:pPr>
      <w:r w:rsidRPr="0025140E">
        <w:rPr>
          <w:rFonts w:ascii="Times New Roman" w:eastAsia="MS Mincho" w:hAnsi="Times New Roman" w:cs="Times New Roman"/>
          <w:b/>
          <w:sz w:val="24"/>
          <w:szCs w:val="24"/>
        </w:rPr>
        <w:t>Математические модели и методы синтеза сверхбольших интегральных схем</w:t>
      </w:r>
    </w:p>
    <w:p w:rsidR="009D7B16" w:rsidRPr="0025140E" w:rsidRDefault="009D7B16" w:rsidP="009D7B16">
      <w:pPr>
        <w:jc w:val="both"/>
        <w:rPr>
          <w:rFonts w:ascii="Times New Roman" w:hAnsi="Times New Roman" w:cs="Times New Roman"/>
          <w:sz w:val="24"/>
          <w:szCs w:val="24"/>
        </w:rPr>
      </w:pPr>
      <w:r w:rsidRPr="0025140E">
        <w:rPr>
          <w:rFonts w:ascii="Times New Roman" w:hAnsi="Times New Roman" w:cs="Times New Roman"/>
          <w:sz w:val="24"/>
          <w:szCs w:val="24"/>
        </w:rPr>
        <w:tab/>
        <w:t>Курс посвящен изложению ключевых вопросов, связанных с логическим и физическим проектированием сверхбольших интегральных схем (СБИС). В нем рассматриваются математические модели современных электронных схем, описываются основные подходы к решению математических задач, возникающих при проектировании современных СБИС. В рамках практических занятий осуществляется знакомство с базовыми пакетами программ логического проектирования СБИС, и формируются базовые навыки решения задач автоматизации проектирования интегральных схем, на примере проектирования простых устройств с использованием программируемых логических интегральных схем.</w:t>
      </w:r>
    </w:p>
    <w:p w:rsidR="009D7B16" w:rsidRPr="0025140E" w:rsidRDefault="009D7B16" w:rsidP="009D7B16">
      <w:pPr>
        <w:shd w:val="clear" w:color="auto" w:fill="FFFFFF"/>
        <w:tabs>
          <w:tab w:val="left" w:pos="398"/>
        </w:tabs>
        <w:spacing w:before="134"/>
        <w:ind w:left="10"/>
        <w:jc w:val="center"/>
        <w:rPr>
          <w:rFonts w:ascii="Times New Roman" w:hAnsi="Times New Roman" w:cs="Times New Roman"/>
          <w:sz w:val="24"/>
          <w:szCs w:val="24"/>
        </w:rPr>
      </w:pPr>
      <w:r w:rsidRPr="0025140E">
        <w:rPr>
          <w:rFonts w:ascii="Times New Roman" w:eastAsia="Times New Roman" w:hAnsi="Times New Roman" w:cs="Times New Roman"/>
          <w:b/>
          <w:bCs/>
          <w:sz w:val="24"/>
          <w:szCs w:val="24"/>
        </w:rPr>
        <w:t>Элементы теории дискретных управляющих систем</w:t>
      </w:r>
    </w:p>
    <w:p w:rsidR="009D7B16" w:rsidRPr="0025140E" w:rsidRDefault="009D7B16" w:rsidP="009D7B16">
      <w:pPr>
        <w:shd w:val="clear" w:color="auto" w:fill="FFFFFF"/>
        <w:spacing w:before="53"/>
        <w:ind w:firstLine="708"/>
        <w:jc w:val="both"/>
        <w:rPr>
          <w:rFonts w:ascii="Times New Roman" w:hAnsi="Times New Roman" w:cs="Times New Roman"/>
          <w:sz w:val="24"/>
          <w:szCs w:val="24"/>
        </w:rPr>
      </w:pPr>
      <w:r w:rsidRPr="0025140E">
        <w:rPr>
          <w:rFonts w:ascii="Times New Roman" w:eastAsia="Times New Roman" w:hAnsi="Times New Roman" w:cs="Times New Roman"/>
          <w:sz w:val="24"/>
          <w:szCs w:val="24"/>
        </w:rPr>
        <w:t>Курс «</w:t>
      </w:r>
      <w:r w:rsidRPr="0025140E">
        <w:rPr>
          <w:rFonts w:ascii="Times New Roman" w:eastAsia="Times New Roman" w:hAnsi="Times New Roman" w:cs="Times New Roman"/>
          <w:b/>
          <w:sz w:val="24"/>
          <w:szCs w:val="24"/>
        </w:rPr>
        <w:t>Элементы теории дискретных управляющих систем</w:t>
      </w:r>
      <w:r w:rsidRPr="0025140E">
        <w:rPr>
          <w:rFonts w:ascii="Times New Roman" w:eastAsia="Times New Roman" w:hAnsi="Times New Roman" w:cs="Times New Roman"/>
          <w:sz w:val="24"/>
          <w:szCs w:val="24"/>
        </w:rPr>
        <w:t xml:space="preserve">» читается после курса «Основы кибернетики» и является дополнением последнего. Он посвящён более глубокому изучению ряда моделей, методов и результатов теории дискретных управляющих систем (УС), связанных с задачей схемной или структурной реализации дискретных функций и алгоритмов, а также некоторых вопросов надежности и контроля УС. В нём рассматриваются, в частности, дополнительные вопросы теории дизъюнктивных нормальных форм. В программу курса входят результаты об асимптотике функции Шеннона для сложности формул, схем из функциональных элементов, контактных и итеративно-контактных схем в произвольном базисе, а также о поведении функции Шеннона для глубины функций алгебры логики (ФАЛ) в произвольном базисе. Изучаются вопросы синтеза надежных схем из ненадежных функциональных элементов в рамках вероятностой модели и излагаются асимптотически оптимальные методы их синтеза в некоторых базисах. Рассматривается задача синтеза самокорректирующихся схем из функциональных </w:t>
      </w:r>
      <w:r w:rsidRPr="0025140E">
        <w:rPr>
          <w:rFonts w:ascii="Times New Roman" w:eastAsia="Times New Roman" w:hAnsi="Times New Roman" w:cs="Times New Roman"/>
          <w:sz w:val="24"/>
          <w:szCs w:val="24"/>
        </w:rPr>
        <w:lastRenderedPageBreak/>
        <w:t>элементов. В рамках модели контактных схем излагаются некоторые вопросы контроля УС, связанные с построением полного диагностического и полного проверяющего тестов при реализации произвольной ФАЛ, а также с построением единичного проверяющего теста при моделировании произвольной ФАЛ.</w:t>
      </w:r>
    </w:p>
    <w:p w:rsidR="009D7B16" w:rsidRPr="0025140E" w:rsidRDefault="009D7B16" w:rsidP="009D7B16">
      <w:pPr>
        <w:jc w:val="both"/>
        <w:rPr>
          <w:rFonts w:ascii="Times New Roman" w:hAnsi="Times New Roman" w:cs="Times New Roman"/>
          <w:sz w:val="24"/>
          <w:szCs w:val="24"/>
        </w:rPr>
      </w:pPr>
    </w:p>
    <w:p w:rsidR="00B727C7" w:rsidRPr="0025140E" w:rsidRDefault="00C57C6E" w:rsidP="00EE0011">
      <w:pPr>
        <w:jc w:val="center"/>
        <w:rPr>
          <w:rFonts w:ascii="Times New Roman" w:hAnsi="Times New Roman" w:cs="Times New Roman"/>
          <w:b/>
          <w:sz w:val="24"/>
          <w:szCs w:val="24"/>
        </w:rPr>
      </w:pPr>
      <w:r w:rsidRPr="0025140E">
        <w:rPr>
          <w:rFonts w:ascii="Times New Roman" w:hAnsi="Times New Roman" w:cs="Times New Roman"/>
          <w:b/>
          <w:sz w:val="24"/>
          <w:szCs w:val="24"/>
        </w:rPr>
        <w:t>4 курс</w:t>
      </w:r>
    </w:p>
    <w:p w:rsidR="00C57C6E" w:rsidRPr="0025140E" w:rsidRDefault="00C57C6E" w:rsidP="00EE0011">
      <w:pPr>
        <w:jc w:val="center"/>
        <w:rPr>
          <w:rFonts w:ascii="Times New Roman" w:hAnsi="Times New Roman" w:cs="Times New Roman"/>
          <w:b/>
          <w:sz w:val="24"/>
          <w:szCs w:val="24"/>
        </w:rPr>
      </w:pPr>
      <w:r w:rsidRPr="0025140E">
        <w:rPr>
          <w:rFonts w:ascii="Times New Roman" w:hAnsi="Times New Roman" w:cs="Times New Roman"/>
          <w:b/>
          <w:sz w:val="24"/>
          <w:szCs w:val="24"/>
        </w:rPr>
        <w:t>Математические модели в экономике</w:t>
      </w:r>
    </w:p>
    <w:p w:rsidR="00C57C6E" w:rsidRPr="0025140E" w:rsidRDefault="00C57C6E" w:rsidP="00EE0011">
      <w:pPr>
        <w:jc w:val="both"/>
        <w:rPr>
          <w:rFonts w:ascii="Times New Roman" w:hAnsi="Times New Roman" w:cs="Times New Roman"/>
          <w:sz w:val="24"/>
          <w:szCs w:val="24"/>
        </w:rPr>
      </w:pPr>
      <w:r w:rsidRPr="0025140E">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rsidR="00C57C6E" w:rsidRPr="0025140E" w:rsidRDefault="00C57C6E" w:rsidP="00EE0011">
      <w:pPr>
        <w:jc w:val="center"/>
        <w:rPr>
          <w:rFonts w:ascii="Times New Roman" w:hAnsi="Times New Roman" w:cs="Times New Roman"/>
          <w:b/>
          <w:sz w:val="24"/>
          <w:szCs w:val="24"/>
        </w:rPr>
      </w:pPr>
      <w:r w:rsidRPr="0025140E">
        <w:rPr>
          <w:rFonts w:ascii="Times New Roman" w:hAnsi="Times New Roman" w:cs="Times New Roman"/>
          <w:b/>
          <w:sz w:val="24"/>
          <w:szCs w:val="24"/>
        </w:rPr>
        <w:t>Теория игр и исследование операций</w:t>
      </w:r>
    </w:p>
    <w:p w:rsidR="00C57C6E" w:rsidRPr="0025140E" w:rsidRDefault="00C57C6E" w:rsidP="00EE0011">
      <w:pPr>
        <w:jc w:val="both"/>
        <w:rPr>
          <w:rFonts w:ascii="Times New Roman" w:hAnsi="Times New Roman" w:cs="Times New Roman"/>
          <w:sz w:val="24"/>
          <w:szCs w:val="24"/>
        </w:rPr>
      </w:pPr>
      <w:r w:rsidRPr="0025140E">
        <w:rPr>
          <w:rFonts w:ascii="Times New Roman" w:hAnsi="Times New Roman" w:cs="Times New Roman"/>
          <w:sz w:val="24"/>
          <w:szCs w:val="24"/>
        </w:rPr>
        <w:tab/>
        <w:t>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модели  игр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 в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гарантированного результата, необходимые условия для оптимальных стратегий и некоторые задачи оптимального распределения ресурсов.</w:t>
      </w:r>
    </w:p>
    <w:p w:rsidR="00C57C6E" w:rsidRPr="0025140E" w:rsidRDefault="00C57C6E" w:rsidP="00EE0011">
      <w:pPr>
        <w:pStyle w:val="3"/>
        <w:spacing w:after="200" w:line="276" w:lineRule="auto"/>
        <w:rPr>
          <w:sz w:val="24"/>
        </w:rPr>
      </w:pPr>
      <w:r w:rsidRPr="0025140E">
        <w:rPr>
          <w:sz w:val="24"/>
        </w:rPr>
        <w:t>Дополнительные главы дискретной математики и кибернетики</w:t>
      </w:r>
    </w:p>
    <w:p w:rsidR="00C57C6E" w:rsidRPr="0025140E" w:rsidRDefault="00C57C6E" w:rsidP="002E0AEE">
      <w:pPr>
        <w:pStyle w:val="2"/>
        <w:spacing w:after="200" w:line="276" w:lineRule="auto"/>
        <w:rPr>
          <w:lang w:eastAsia="ru-RU"/>
        </w:rPr>
      </w:pPr>
      <w:r w:rsidRPr="0025140E">
        <w:rPr>
          <w:lang w:eastAsia="ru-RU"/>
        </w:rPr>
        <w:tab/>
        <w:t>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функций :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Фалкерсона о максимальном потоке в сети.</w:t>
      </w:r>
    </w:p>
    <w:p w:rsidR="00C57C6E" w:rsidRPr="0025140E" w:rsidRDefault="00C57C6E" w:rsidP="00EE0011">
      <w:pPr>
        <w:jc w:val="center"/>
        <w:rPr>
          <w:rFonts w:ascii="Times New Roman" w:hAnsi="Times New Roman" w:cs="Times New Roman"/>
          <w:b/>
          <w:sz w:val="24"/>
          <w:szCs w:val="24"/>
        </w:rPr>
      </w:pPr>
      <w:r w:rsidRPr="0025140E">
        <w:rPr>
          <w:rFonts w:ascii="Times New Roman" w:hAnsi="Times New Roman" w:cs="Times New Roman"/>
          <w:b/>
          <w:sz w:val="24"/>
          <w:szCs w:val="24"/>
        </w:rPr>
        <w:t>Базы данных</w:t>
      </w:r>
    </w:p>
    <w:p w:rsidR="00C57C6E" w:rsidRPr="0025140E" w:rsidRDefault="00C57C6E" w:rsidP="003A53A1">
      <w:pPr>
        <w:jc w:val="both"/>
        <w:rPr>
          <w:rFonts w:ascii="Times New Roman" w:hAnsi="Times New Roman" w:cs="Times New Roman"/>
          <w:sz w:val="24"/>
          <w:szCs w:val="24"/>
        </w:rPr>
      </w:pPr>
      <w:r w:rsidRPr="0025140E">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дореляционных моделей данных как иерархическая, сетевая и модель данных </w:t>
      </w:r>
      <w:r w:rsidRPr="0025140E">
        <w:rPr>
          <w:rFonts w:ascii="Times New Roman" w:hAnsi="Times New Roman" w:cs="Times New Roman"/>
          <w:sz w:val="24"/>
          <w:szCs w:val="24"/>
        </w:rPr>
        <w:lastRenderedPageBreak/>
        <w:t xml:space="preserve">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постреляционные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25140E">
        <w:rPr>
          <w:rFonts w:ascii="Times New Roman" w:hAnsi="Times New Roman" w:cs="Times New Roman"/>
          <w:sz w:val="24"/>
          <w:szCs w:val="24"/>
          <w:lang w:val="en-US"/>
        </w:rPr>
        <w:t>SQL</w:t>
      </w:r>
      <w:r w:rsidRPr="0025140E">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rsidR="00C57C6E" w:rsidRPr="0025140E" w:rsidRDefault="00C57C6E" w:rsidP="00EE0011">
      <w:pPr>
        <w:jc w:val="center"/>
        <w:rPr>
          <w:rFonts w:ascii="Times New Roman" w:hAnsi="Times New Roman" w:cs="Times New Roman"/>
          <w:b/>
          <w:sz w:val="24"/>
          <w:szCs w:val="24"/>
        </w:rPr>
      </w:pPr>
      <w:r w:rsidRPr="0025140E">
        <w:rPr>
          <w:rFonts w:ascii="Times New Roman" w:hAnsi="Times New Roman" w:cs="Times New Roman"/>
          <w:b/>
          <w:sz w:val="24"/>
          <w:szCs w:val="24"/>
        </w:rPr>
        <w:t>Суперкомпьютеры и параллельная обработка данных</w:t>
      </w:r>
    </w:p>
    <w:p w:rsidR="00C57C6E" w:rsidRPr="0025140E" w:rsidRDefault="00C57C6E" w:rsidP="003A53A1">
      <w:pPr>
        <w:ind w:firstLine="708"/>
        <w:jc w:val="both"/>
        <w:rPr>
          <w:rFonts w:ascii="Times New Roman" w:hAnsi="Times New Roman" w:cs="Times New Roman"/>
          <w:sz w:val="24"/>
          <w:szCs w:val="24"/>
        </w:rPr>
      </w:pPr>
      <w:r w:rsidRPr="0025140E">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Лингвистическая культура</w:t>
      </w:r>
    </w:p>
    <w:p w:rsidR="009D7B16" w:rsidRPr="0025140E" w:rsidRDefault="009D7B16" w:rsidP="009D7B16">
      <w:pPr>
        <w:jc w:val="both"/>
        <w:rPr>
          <w:rFonts w:ascii="Times New Roman" w:hAnsi="Times New Roman" w:cs="Times New Roman"/>
          <w:sz w:val="24"/>
          <w:szCs w:val="24"/>
        </w:rPr>
      </w:pPr>
      <w:r w:rsidRPr="0025140E">
        <w:rPr>
          <w:rFonts w:ascii="Times New Roman" w:hAnsi="Times New Roman" w:cs="Times New Roman"/>
          <w:sz w:val="24"/>
          <w:szCs w:val="24"/>
        </w:rPr>
        <w:tab/>
        <w:t>Целью освоения дисциплины является ознакомление студентов с лингвострановед-ческой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rsidR="002E0AEE" w:rsidRPr="0025140E" w:rsidRDefault="002E0AEE" w:rsidP="002E0AEE">
      <w:pPr>
        <w:pStyle w:val="3"/>
        <w:spacing w:after="200" w:line="276" w:lineRule="auto"/>
        <w:rPr>
          <w:b w:val="0"/>
          <w:sz w:val="24"/>
        </w:rPr>
      </w:pPr>
      <w:r w:rsidRPr="0025140E">
        <w:rPr>
          <w:sz w:val="24"/>
        </w:rPr>
        <w:t>Сложность алгоритмов</w:t>
      </w:r>
    </w:p>
    <w:p w:rsidR="002E0AEE" w:rsidRPr="0025140E" w:rsidRDefault="002E0AEE" w:rsidP="009D7B16">
      <w:pPr>
        <w:ind w:firstLine="708"/>
        <w:jc w:val="both"/>
        <w:rPr>
          <w:rFonts w:ascii="Times New Roman" w:hAnsi="Times New Roman" w:cs="Times New Roman"/>
          <w:sz w:val="24"/>
          <w:szCs w:val="24"/>
        </w:rPr>
      </w:pPr>
      <w:r w:rsidRPr="0025140E">
        <w:rPr>
          <w:rFonts w:ascii="Times New Roman" w:hAnsi="Times New Roman" w:cs="Times New Roman"/>
          <w:sz w:val="24"/>
          <w:szCs w:val="24"/>
        </w:rPr>
        <w:t xml:space="preserve">Цель курса – ознакомить студентов с основными способами оценки сложности алгоритмов, с основными методами построения быстрых алгоритмов, с проблемами, которые имеются в теории сложности алгоритмов. </w:t>
      </w:r>
    </w:p>
    <w:p w:rsidR="009D7B16" w:rsidRPr="0025140E" w:rsidRDefault="009D7B16" w:rsidP="009D7B16">
      <w:pPr>
        <w:jc w:val="center"/>
        <w:rPr>
          <w:rFonts w:ascii="Times New Roman" w:hAnsi="Times New Roman" w:cs="Times New Roman"/>
          <w:b/>
          <w:sz w:val="24"/>
          <w:szCs w:val="24"/>
        </w:rPr>
      </w:pPr>
      <w:r w:rsidRPr="0025140E">
        <w:rPr>
          <w:rFonts w:ascii="Times New Roman" w:hAnsi="Times New Roman" w:cs="Times New Roman"/>
          <w:b/>
          <w:sz w:val="24"/>
          <w:szCs w:val="24"/>
        </w:rPr>
        <w:t>Математические модели криптологии</w:t>
      </w:r>
    </w:p>
    <w:p w:rsidR="009D7B16" w:rsidRPr="0025140E" w:rsidRDefault="009D7B16" w:rsidP="009D7B16">
      <w:pPr>
        <w:ind w:firstLine="708"/>
        <w:jc w:val="both"/>
        <w:rPr>
          <w:rFonts w:ascii="Times New Roman" w:hAnsi="Times New Roman" w:cs="Times New Roman"/>
          <w:sz w:val="24"/>
          <w:szCs w:val="24"/>
        </w:rPr>
      </w:pPr>
      <w:r w:rsidRPr="0025140E">
        <w:rPr>
          <w:rFonts w:ascii="Times New Roman" w:hAnsi="Times New Roman" w:cs="Times New Roman"/>
          <w:sz w:val="24"/>
          <w:szCs w:val="24"/>
        </w:rPr>
        <w:t>В курсе даётся систематическое изложение основных алгебраических объектов, которые применяются в криптографии. Основное внимание уделяется основам теории чисел и теории групп подстановок. Особо рассматриваются вопросы строения конечных полей и конечных групп.</w:t>
      </w:r>
    </w:p>
    <w:p w:rsidR="002E0AEE" w:rsidRPr="0025140E" w:rsidRDefault="002E0AEE" w:rsidP="009D7B16">
      <w:pPr>
        <w:pStyle w:val="a7"/>
        <w:spacing w:after="200" w:line="276" w:lineRule="auto"/>
        <w:ind w:left="0"/>
        <w:jc w:val="center"/>
        <w:rPr>
          <w:rFonts w:ascii="Times New Roman" w:hAnsi="Times New Roman" w:cs="Times New Roman"/>
          <w:sz w:val="24"/>
          <w:szCs w:val="24"/>
        </w:rPr>
      </w:pPr>
      <w:r w:rsidRPr="0025140E">
        <w:rPr>
          <w:rFonts w:ascii="Times New Roman" w:hAnsi="Times New Roman" w:cs="Times New Roman"/>
          <w:b/>
          <w:sz w:val="24"/>
          <w:szCs w:val="24"/>
        </w:rPr>
        <w:t>Избранные вопросы теории графов</w:t>
      </w:r>
    </w:p>
    <w:p w:rsidR="002E0AEE" w:rsidRPr="0025140E" w:rsidRDefault="002E0AEE" w:rsidP="002E0AEE">
      <w:pPr>
        <w:ind w:firstLine="708"/>
        <w:jc w:val="both"/>
        <w:rPr>
          <w:rFonts w:ascii="Times New Roman" w:hAnsi="Times New Roman" w:cs="Times New Roman"/>
          <w:sz w:val="24"/>
          <w:szCs w:val="24"/>
        </w:rPr>
      </w:pPr>
      <w:r w:rsidRPr="0025140E">
        <w:rPr>
          <w:rFonts w:ascii="Times New Roman" w:hAnsi="Times New Roman" w:cs="Times New Roman"/>
          <w:sz w:val="24"/>
          <w:szCs w:val="24"/>
        </w:rPr>
        <w:t xml:space="preserve">Курс продолжает базовый курс по дискретной математике. Он содержит три раздела. В первом разделе разбираются основные структурные свойства графов, в частности, </w:t>
      </w:r>
      <w:r w:rsidRPr="0025140E">
        <w:rPr>
          <w:rFonts w:ascii="Times New Roman" w:hAnsi="Times New Roman" w:cs="Times New Roman"/>
          <w:sz w:val="24"/>
          <w:szCs w:val="24"/>
        </w:rPr>
        <w:lastRenderedPageBreak/>
        <w:t>связность графов, деревья, раскраски графов, экстремальные графы и теория Рамсея, а также потоки в сетях. Во втором разделе рассматриваются методы линейной алгебры в теории графов: доказываются теорема Кирхгофа о деревьях, утверждения о выявлении некоторых свойств графов по матрицам смежности, инцидентности и по спектрам матриц смежности, изучаются свойства матриц, связанных с графами. Третий раздел посвящен перечислению графов: основной упор делается на применение метода производящих функций к оценкам числа графов различных типов, исследуются производящие функции и находятся асимптотические представления для помеченных и непомеченных графов и орграфов, связных графов, блоков, деревьев.</w:t>
      </w:r>
    </w:p>
    <w:p w:rsidR="00C57C6E" w:rsidRPr="0025140E" w:rsidRDefault="00C57C6E" w:rsidP="00EE0011">
      <w:pPr>
        <w:pStyle w:val="3"/>
        <w:spacing w:after="200" w:line="276" w:lineRule="auto"/>
        <w:rPr>
          <w:sz w:val="24"/>
        </w:rPr>
      </w:pPr>
      <w:r w:rsidRPr="0025140E">
        <w:rPr>
          <w:sz w:val="24"/>
        </w:rPr>
        <w:t>Пакеты прикладных программ</w:t>
      </w:r>
    </w:p>
    <w:p w:rsidR="00C57C6E" w:rsidRPr="0025140E" w:rsidRDefault="00C57C6E" w:rsidP="00EE0011">
      <w:pPr>
        <w:pStyle w:val="2"/>
        <w:spacing w:after="200" w:line="276" w:lineRule="auto"/>
      </w:pPr>
      <w:r w:rsidRPr="0025140E">
        <w:tab/>
      </w:r>
      <w:r w:rsidR="009D7B16" w:rsidRPr="0025140E">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rsidR="002E0AEE" w:rsidRPr="0025140E" w:rsidRDefault="002E0AEE" w:rsidP="002E0AEE">
      <w:pPr>
        <w:pStyle w:val="a8"/>
        <w:spacing w:after="200" w:line="276" w:lineRule="auto"/>
        <w:jc w:val="center"/>
        <w:rPr>
          <w:rFonts w:ascii="Times New Roman" w:eastAsia="MS Mincho" w:hAnsi="Times New Roman"/>
          <w:b/>
          <w:sz w:val="24"/>
          <w:szCs w:val="24"/>
        </w:rPr>
      </w:pPr>
      <w:r w:rsidRPr="0025140E">
        <w:rPr>
          <w:rFonts w:ascii="Times New Roman" w:eastAsia="MS Mincho" w:hAnsi="Times New Roman"/>
          <w:b/>
          <w:sz w:val="24"/>
          <w:szCs w:val="24"/>
        </w:rPr>
        <w:t>Модели вычислений</w:t>
      </w:r>
    </w:p>
    <w:p w:rsidR="002E0AEE" w:rsidRPr="0025140E" w:rsidRDefault="002E0AEE" w:rsidP="002E0AEE">
      <w:pPr>
        <w:pStyle w:val="a8"/>
        <w:spacing w:after="120" w:line="276" w:lineRule="auto"/>
        <w:ind w:firstLine="708"/>
        <w:jc w:val="both"/>
        <w:rPr>
          <w:rFonts w:ascii="Times New Roman" w:eastAsia="MS Mincho" w:hAnsi="Times New Roman"/>
          <w:sz w:val="24"/>
          <w:szCs w:val="24"/>
        </w:rPr>
      </w:pPr>
      <w:r w:rsidRPr="0025140E">
        <w:rPr>
          <w:rFonts w:ascii="Times New Roman" w:eastAsia="MS Mincho" w:hAnsi="Times New Roman"/>
          <w:sz w:val="24"/>
          <w:szCs w:val="24"/>
        </w:rPr>
        <w:t>Цель учебного курса «Модели вычислений»- ознакомить студентов, специализирующихся в области прикладной математики и информатики, с основными понятиями, моделями и методами решения задач таких разделов теории вычислений как теория автоматов, теория формальных языков, формальные методы верификации, прикладные логики, теория взаимодействующих процессов, сети Петри, молекулярные вычисления; все перечисленные модели, методы их построения и анализа используются для решения прикладных задач программирования и информатики.</w:t>
      </w:r>
    </w:p>
    <w:p w:rsidR="002E0AEE" w:rsidRPr="0025140E" w:rsidRDefault="002E0AEE" w:rsidP="002E0AEE">
      <w:pPr>
        <w:ind w:firstLine="708"/>
        <w:jc w:val="both"/>
        <w:rPr>
          <w:rFonts w:ascii="Times New Roman" w:hAnsi="Times New Roman" w:cs="Times New Roman"/>
          <w:sz w:val="24"/>
          <w:szCs w:val="24"/>
        </w:rPr>
      </w:pPr>
      <w:r w:rsidRPr="0025140E">
        <w:rPr>
          <w:rFonts w:ascii="Times New Roman" w:hAnsi="Times New Roman" w:cs="Times New Roman"/>
          <w:sz w:val="24"/>
          <w:szCs w:val="24"/>
        </w:rPr>
        <w:t>Задачами данного курса являютсяознакомление студентов с устройством и вычислительными возможностями наиболее распространенных моделей вычислений</w:t>
      </w:r>
      <w:r w:rsidRPr="0025140E">
        <w:rPr>
          <w:rFonts w:ascii="Times New Roman" w:eastAsia="MS Mincho" w:hAnsi="Times New Roman" w:cs="Times New Roman"/>
          <w:sz w:val="24"/>
          <w:szCs w:val="24"/>
        </w:rPr>
        <w:t xml:space="preserve"> и с прикладными задачами программирования и информатики, для решения которых используются рассматриваемые в курсе модели вычислений, а также </w:t>
      </w:r>
      <w:r w:rsidRPr="0025140E">
        <w:rPr>
          <w:rFonts w:ascii="Times New Roman" w:hAnsi="Times New Roman" w:cs="Times New Roman"/>
          <w:sz w:val="24"/>
          <w:szCs w:val="24"/>
        </w:rPr>
        <w:t>приобретение</w:t>
      </w:r>
      <w:r w:rsidRPr="0025140E">
        <w:rPr>
          <w:rFonts w:ascii="Times New Roman" w:hAnsi="Times New Roman" w:cs="Times New Roman"/>
          <w:bCs/>
          <w:sz w:val="24"/>
          <w:szCs w:val="24"/>
        </w:rPr>
        <w:t>студентами</w:t>
      </w:r>
      <w:r w:rsidRPr="0025140E">
        <w:rPr>
          <w:rFonts w:ascii="Times New Roman" w:hAnsi="Times New Roman" w:cs="Times New Roman"/>
          <w:sz w:val="24"/>
          <w:szCs w:val="24"/>
        </w:rPr>
        <w:t xml:space="preserve"> теоретических знаний и практических навыков выбора и адаптации моделей вычислений для решения прикладных задач, применения математических методов построения и анализа поведения моделей вычислений, рассматриваемых в курсе и глубокого понимания взаимосвязи задач построения и анализа поведения моделей вычислений с задачами, понятиями и методами дискретной математики, алгебры, математической логики.</w:t>
      </w:r>
    </w:p>
    <w:p w:rsidR="002E0AEE" w:rsidRPr="0025140E" w:rsidRDefault="002E0AEE" w:rsidP="00EE0011">
      <w:pPr>
        <w:pStyle w:val="2"/>
        <w:spacing w:after="200" w:line="276" w:lineRule="auto"/>
      </w:pPr>
    </w:p>
    <w:p w:rsidR="00C57C6E" w:rsidRPr="0025140E" w:rsidRDefault="00C57C6E" w:rsidP="00AF316F">
      <w:pPr>
        <w:spacing w:line="360" w:lineRule="auto"/>
        <w:ind w:firstLine="708"/>
        <w:rPr>
          <w:rFonts w:ascii="Times New Roman" w:hAnsi="Times New Roman" w:cs="Times New Roman"/>
          <w:sz w:val="24"/>
          <w:szCs w:val="24"/>
        </w:rPr>
      </w:pPr>
    </w:p>
    <w:p w:rsidR="00C57C6E" w:rsidRPr="0025140E" w:rsidRDefault="00C57C6E" w:rsidP="00AF316F">
      <w:pPr>
        <w:rPr>
          <w:rFonts w:ascii="Times New Roman" w:hAnsi="Times New Roman" w:cs="Times New Roman"/>
          <w:sz w:val="24"/>
          <w:szCs w:val="24"/>
        </w:rPr>
      </w:pPr>
    </w:p>
    <w:p w:rsidR="00C57C6E" w:rsidRPr="0025140E" w:rsidRDefault="00C57C6E" w:rsidP="00AF316F">
      <w:pPr>
        <w:spacing w:line="360" w:lineRule="auto"/>
        <w:jc w:val="center"/>
        <w:rPr>
          <w:rFonts w:ascii="Times New Roman" w:hAnsi="Times New Roman" w:cs="Times New Roman"/>
          <w:b/>
          <w:sz w:val="28"/>
          <w:szCs w:val="28"/>
        </w:rPr>
      </w:pPr>
    </w:p>
    <w:p w:rsidR="00B727C7" w:rsidRPr="0025140E" w:rsidRDefault="00B727C7" w:rsidP="002E0AEE">
      <w:pPr>
        <w:rPr>
          <w:rFonts w:ascii="Times New Roman" w:hAnsi="Times New Roman" w:cs="Times New Roman"/>
          <w:b/>
          <w:sz w:val="24"/>
          <w:szCs w:val="24"/>
        </w:rPr>
      </w:pPr>
    </w:p>
    <w:sectPr w:rsidR="00B727C7" w:rsidRPr="0025140E" w:rsidSect="00B727C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727C7"/>
    <w:rsid w:val="0025140E"/>
    <w:rsid w:val="0029747F"/>
    <w:rsid w:val="002E0AEE"/>
    <w:rsid w:val="003A53A1"/>
    <w:rsid w:val="00600529"/>
    <w:rsid w:val="00883EA6"/>
    <w:rsid w:val="009D7B16"/>
    <w:rsid w:val="00A85086"/>
    <w:rsid w:val="00AF316F"/>
    <w:rsid w:val="00B35010"/>
    <w:rsid w:val="00B727C7"/>
    <w:rsid w:val="00C4623D"/>
    <w:rsid w:val="00C57C6E"/>
    <w:rsid w:val="00E06181"/>
    <w:rsid w:val="00E77C88"/>
    <w:rsid w:val="00EE0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86"/>
  </w:style>
  <w:style w:type="paragraph" w:styleId="1">
    <w:name w:val="heading 1"/>
    <w:basedOn w:val="a"/>
    <w:next w:val="a"/>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747F"/>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27C7"/>
    <w:rPr>
      <w:rFonts w:ascii="Times New Roman" w:eastAsia="Times New Roman" w:hAnsi="Times New Roman" w:cs="Times New Roman"/>
      <w:b/>
      <w:bCs/>
      <w:sz w:val="32"/>
      <w:szCs w:val="24"/>
      <w:lang w:eastAsia="ru-RU"/>
    </w:rPr>
  </w:style>
  <w:style w:type="paragraph" w:styleId="2">
    <w:name w:val="Body Text 2"/>
    <w:basedOn w:val="a"/>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0"/>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57C6E"/>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4">
    <w:name w:val="Название Знак"/>
    <w:basedOn w:val="a0"/>
    <w:link w:val="a3"/>
    <w:rsid w:val="00C57C6E"/>
    <w:rPr>
      <w:rFonts w:ascii="Times New Roman" w:eastAsia="Times New Roman" w:hAnsi="Times New Roman" w:cs="Times New Roman"/>
      <w:b/>
      <w:sz w:val="32"/>
      <w:szCs w:val="32"/>
      <w:lang w:eastAsia="ru-RU"/>
    </w:rPr>
  </w:style>
  <w:style w:type="paragraph" w:styleId="a5">
    <w:name w:val="Body Text Indent"/>
    <w:basedOn w:val="a"/>
    <w:link w:val="a6"/>
    <w:uiPriority w:val="99"/>
    <w:unhideWhenUsed/>
    <w:rsid w:val="0029747F"/>
    <w:pPr>
      <w:spacing w:after="120"/>
      <w:ind w:left="283"/>
    </w:pPr>
  </w:style>
  <w:style w:type="character" w:customStyle="1" w:styleId="a6">
    <w:name w:val="Основной текст с отступом Знак"/>
    <w:basedOn w:val="a0"/>
    <w:link w:val="a5"/>
    <w:uiPriority w:val="99"/>
    <w:rsid w:val="0029747F"/>
  </w:style>
  <w:style w:type="paragraph" w:customStyle="1" w:styleId="body">
    <w:name w:val="body"/>
    <w:basedOn w:val="a"/>
    <w:next w:val="a"/>
    <w:rsid w:val="0029747F"/>
    <w:pPr>
      <w:spacing w:after="0" w:line="240" w:lineRule="auto"/>
      <w:jc w:val="both"/>
    </w:pPr>
    <w:rPr>
      <w:rFonts w:ascii="Times New Roman" w:eastAsia="Times New Roman" w:hAnsi="Times New Roman" w:cs="Times New Roman"/>
      <w:sz w:val="28"/>
      <w:szCs w:val="20"/>
      <w:lang w:eastAsia="ru-RU"/>
    </w:rPr>
  </w:style>
  <w:style w:type="paragraph" w:styleId="a7">
    <w:name w:val="List Paragraph"/>
    <w:basedOn w:val="a"/>
    <w:uiPriority w:val="34"/>
    <w:qFormat/>
    <w:rsid w:val="0029747F"/>
    <w:pPr>
      <w:spacing w:after="0" w:line="240" w:lineRule="auto"/>
      <w:ind w:left="720"/>
      <w:contextualSpacing/>
    </w:pPr>
  </w:style>
  <w:style w:type="character" w:customStyle="1" w:styleId="50">
    <w:name w:val="Заголовок 5 Знак"/>
    <w:basedOn w:val="a0"/>
    <w:link w:val="5"/>
    <w:uiPriority w:val="9"/>
    <w:semiHidden/>
    <w:rsid w:val="0029747F"/>
    <w:rPr>
      <w:rFonts w:asciiTheme="majorHAnsi" w:eastAsiaTheme="majorEastAsia" w:hAnsiTheme="majorHAnsi" w:cstheme="majorBidi"/>
      <w:color w:val="243F60" w:themeColor="accent1" w:themeShade="7F"/>
    </w:rPr>
  </w:style>
  <w:style w:type="paragraph" w:styleId="a8">
    <w:name w:val="Plain Text"/>
    <w:basedOn w:val="a"/>
    <w:link w:val="a9"/>
    <w:uiPriority w:val="99"/>
    <w:rsid w:val="002E0AEE"/>
    <w:pPr>
      <w:spacing w:after="0" w:line="240" w:lineRule="auto"/>
    </w:pPr>
    <w:rPr>
      <w:rFonts w:ascii="Consolas" w:eastAsia="Times New Roman" w:hAnsi="Consolas" w:cs="Times New Roman"/>
      <w:sz w:val="21"/>
      <w:szCs w:val="21"/>
    </w:rPr>
  </w:style>
  <w:style w:type="character" w:customStyle="1" w:styleId="a9">
    <w:name w:val="Текст Знак"/>
    <w:basedOn w:val="a0"/>
    <w:link w:val="a8"/>
    <w:uiPriority w:val="99"/>
    <w:rsid w:val="002E0AEE"/>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Pryanikova</cp:lastModifiedBy>
  <cp:revision>2</cp:revision>
  <dcterms:created xsi:type="dcterms:W3CDTF">2020-01-30T17:11:00Z</dcterms:created>
  <dcterms:modified xsi:type="dcterms:W3CDTF">2020-01-30T17:11:00Z</dcterms:modified>
</cp:coreProperties>
</file>