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10FB" w14:textId="77777777" w:rsidR="00592E58" w:rsidRPr="00EF4ED1" w:rsidRDefault="00592E58"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Бакалавриат</w:t>
      </w:r>
    </w:p>
    <w:p w14:paraId="20AC3BEF" w14:textId="77777777" w:rsidR="00592E58" w:rsidRPr="00EF4ED1" w:rsidRDefault="00592E58"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АННОТАЦИИ РАБОЧИХ ПРОГРАММ ДИСЦИПЛИН (МОДУЛЕЙ)</w:t>
      </w:r>
    </w:p>
    <w:p w14:paraId="0A8415FF" w14:textId="77777777" w:rsidR="00592E58" w:rsidRPr="00EF4ED1" w:rsidRDefault="00592E58"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Направление подготовки 01.03.02 "Прикладная математика и информатика"</w:t>
      </w:r>
    </w:p>
    <w:p w14:paraId="084C86C5" w14:textId="77777777" w:rsidR="00592E58" w:rsidRPr="00EF4ED1" w:rsidRDefault="00592E58"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Направленность программы</w:t>
      </w:r>
    </w:p>
    <w:p w14:paraId="7ADAF0B4" w14:textId="77777777" w:rsidR="00592E58" w:rsidRPr="00EF4ED1" w:rsidRDefault="00592E58"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 xml:space="preserve">Математические методы обработки информации и принятия решений </w:t>
      </w:r>
    </w:p>
    <w:p w14:paraId="3C5131FC" w14:textId="77777777" w:rsidR="00FC2C84" w:rsidRPr="00EF4ED1" w:rsidRDefault="00FC2C84"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Кафедра Исследования операций</w:t>
      </w:r>
    </w:p>
    <w:p w14:paraId="11F76F7C" w14:textId="77777777" w:rsidR="00B727C7" w:rsidRPr="00EF4ED1" w:rsidRDefault="00B727C7" w:rsidP="00EF4ED1">
      <w:pPr>
        <w:spacing w:after="120"/>
        <w:jc w:val="center"/>
        <w:rPr>
          <w:rFonts w:ascii="Times New Roman" w:hAnsi="Times New Roman" w:cs="Times New Roman"/>
          <w:b/>
          <w:sz w:val="28"/>
          <w:szCs w:val="28"/>
        </w:rPr>
      </w:pPr>
      <w:r w:rsidRPr="00EF4ED1">
        <w:rPr>
          <w:rFonts w:ascii="Times New Roman" w:hAnsi="Times New Roman" w:cs="Times New Roman"/>
          <w:b/>
          <w:sz w:val="28"/>
          <w:szCs w:val="28"/>
        </w:rPr>
        <w:t>3 курс</w:t>
      </w:r>
    </w:p>
    <w:p w14:paraId="5C7CA0D7" w14:textId="77777777" w:rsidR="00B727C7" w:rsidRPr="00EF4ED1" w:rsidRDefault="00B727C7" w:rsidP="00EF4ED1">
      <w:pPr>
        <w:pStyle w:val="3"/>
        <w:spacing w:after="120" w:line="276" w:lineRule="auto"/>
        <w:rPr>
          <w:sz w:val="24"/>
        </w:rPr>
      </w:pPr>
      <w:r w:rsidRPr="00EF4ED1">
        <w:rPr>
          <w:sz w:val="24"/>
        </w:rPr>
        <w:t>Уравнения математической физики</w:t>
      </w:r>
    </w:p>
    <w:p w14:paraId="34334C2C" w14:textId="77777777" w:rsidR="00B727C7" w:rsidRPr="00EF4ED1" w:rsidRDefault="00B727C7" w:rsidP="00EF4ED1">
      <w:pPr>
        <w:pStyle w:val="21"/>
        <w:spacing w:after="120" w:line="276" w:lineRule="auto"/>
        <w:rPr>
          <w:bCs/>
          <w:lang w:eastAsia="ru-RU"/>
        </w:rPr>
      </w:pPr>
      <w:r w:rsidRPr="00EF4ED1">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2EFDF553" w14:textId="77777777" w:rsidR="00B727C7" w:rsidRPr="00EF4ED1" w:rsidRDefault="00B727C7" w:rsidP="00EF4ED1">
      <w:pPr>
        <w:pStyle w:val="3"/>
        <w:spacing w:after="120" w:line="276" w:lineRule="auto"/>
        <w:rPr>
          <w:sz w:val="24"/>
        </w:rPr>
      </w:pPr>
      <w:r w:rsidRPr="00EF4ED1">
        <w:rPr>
          <w:sz w:val="24"/>
        </w:rPr>
        <w:t>Функциональный анализ</w:t>
      </w:r>
    </w:p>
    <w:p w14:paraId="5FB9339D" w14:textId="77777777" w:rsidR="00B727C7" w:rsidRPr="00EF4ED1" w:rsidRDefault="00B727C7" w:rsidP="00EF4ED1">
      <w:pPr>
        <w:pStyle w:val="21"/>
        <w:spacing w:after="120" w:line="276" w:lineRule="auto"/>
      </w:pPr>
      <w:r w:rsidRPr="00EF4ED1">
        <w:tab/>
        <w:t xml:space="preserve">Излагаются начальные главы функционального анализа: теория меры и интеграл Лебега, </w:t>
      </w:r>
      <w:proofErr w:type="spellStart"/>
      <w:r w:rsidRPr="00EF4ED1">
        <w:t>банаховы</w:t>
      </w:r>
      <w:proofErr w:type="spellEnd"/>
      <w:r w:rsidRPr="00EF4ED1">
        <w:t xml:space="preserve"> и гильбертовы пространства, линейные операторы, теория Фредгольма, элементы спектральной теории.</w:t>
      </w:r>
    </w:p>
    <w:p w14:paraId="5EFDEC4B" w14:textId="77777777" w:rsidR="00B727C7" w:rsidRPr="00EF4ED1" w:rsidRDefault="00B727C7"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Вероятностные модели</w:t>
      </w:r>
    </w:p>
    <w:p w14:paraId="4E5EE66B" w14:textId="77777777" w:rsidR="00B727C7" w:rsidRDefault="00B727C7" w:rsidP="00EF4ED1">
      <w:pPr>
        <w:spacing w:after="120"/>
        <w:ind w:firstLine="709"/>
        <w:jc w:val="both"/>
        <w:rPr>
          <w:rFonts w:ascii="Times New Roman" w:hAnsi="Times New Roman" w:cs="Times New Roman"/>
          <w:sz w:val="24"/>
          <w:szCs w:val="24"/>
        </w:rPr>
      </w:pPr>
      <w:r w:rsidRPr="00EF4ED1">
        <w:rPr>
          <w:rFonts w:ascii="Times New Roman" w:hAnsi="Times New Roman" w:cs="Times New Roman"/>
          <w:sz w:val="24"/>
          <w:szCs w:val="24"/>
        </w:rPr>
        <w:t>Целью освоения</w:t>
      </w:r>
      <w:r w:rsidRPr="00EF4ED1">
        <w:rPr>
          <w:rFonts w:ascii="Times New Roman" w:hAnsi="Times New Roman" w:cs="Times New Roman"/>
          <w:b/>
          <w:bCs/>
          <w:i/>
          <w:iCs/>
          <w:sz w:val="24"/>
          <w:szCs w:val="24"/>
        </w:rPr>
        <w:t xml:space="preserve"> </w:t>
      </w:r>
      <w:r w:rsidRPr="00EF4ED1">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14:paraId="40450B0D" w14:textId="77777777" w:rsidR="00EF4ED1" w:rsidRDefault="00EF4ED1" w:rsidP="00EF4ED1">
      <w:pPr>
        <w:pStyle w:val="aa"/>
        <w:spacing w:after="200" w:line="276" w:lineRule="auto"/>
        <w:jc w:val="center"/>
        <w:rPr>
          <w:rFonts w:ascii="Times New Roman" w:hAnsi="Times New Roman"/>
          <w:b/>
          <w:sz w:val="24"/>
          <w:szCs w:val="24"/>
        </w:rPr>
      </w:pPr>
      <w:r>
        <w:rPr>
          <w:rFonts w:ascii="Times New Roman" w:hAnsi="Times New Roman"/>
          <w:b/>
          <w:sz w:val="24"/>
          <w:szCs w:val="24"/>
        </w:rPr>
        <w:t>Методы машинного обучения</w:t>
      </w:r>
    </w:p>
    <w:p w14:paraId="33C5B59C" w14:textId="77777777" w:rsidR="00EF4ED1" w:rsidRPr="00EF4ED1" w:rsidRDefault="00EF4ED1" w:rsidP="00EF4ED1">
      <w:pPr>
        <w:pStyle w:val="v1gmail-p1"/>
        <w:shd w:val="clear" w:color="auto" w:fill="FFFFFF"/>
        <w:spacing w:before="0" w:beforeAutospacing="0" w:after="0" w:afterAutospacing="0" w:line="276" w:lineRule="auto"/>
        <w:ind w:firstLine="708"/>
        <w:jc w:val="both"/>
        <w:rPr>
          <w:color w:val="000000"/>
        </w:rPr>
      </w:pPr>
      <w:r w:rsidRPr="00EF4ED1">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sidRPr="00EF4ED1">
        <w:rPr>
          <w:color w:val="000000"/>
        </w:rPr>
        <w:t>ансамблирования</w:t>
      </w:r>
      <w:proofErr w:type="spellEnd"/>
      <w:r w:rsidRPr="00EF4ED1">
        <w:rPr>
          <w:color w:val="000000"/>
        </w:rPr>
        <w:t xml:space="preserve"> (</w:t>
      </w:r>
      <w:proofErr w:type="spellStart"/>
      <w:r w:rsidRPr="00EF4ED1">
        <w:rPr>
          <w:color w:val="000000"/>
        </w:rPr>
        <w:t>XGBoost</w:t>
      </w:r>
      <w:proofErr w:type="spellEnd"/>
      <w:r w:rsidRPr="00EF4ED1">
        <w:rPr>
          <w:color w:val="000000"/>
        </w:rPr>
        <w:t xml:space="preserve">, </w:t>
      </w:r>
      <w:proofErr w:type="spellStart"/>
      <w:r w:rsidRPr="00EF4ED1">
        <w:rPr>
          <w:color w:val="000000"/>
        </w:rPr>
        <w:t>CatBoost</w:t>
      </w:r>
      <w:proofErr w:type="spellEnd"/>
      <w:r w:rsidRPr="00EF4ED1">
        <w:rPr>
          <w:color w:val="000000"/>
        </w:rPr>
        <w:t xml:space="preserve">, </w:t>
      </w:r>
      <w:proofErr w:type="spellStart"/>
      <w:r w:rsidRPr="00EF4ED1">
        <w:rPr>
          <w:color w:val="000000"/>
        </w:rPr>
        <w:t>стэкинг</w:t>
      </w:r>
      <w:proofErr w:type="spellEnd"/>
      <w:r w:rsidRPr="00EF4ED1">
        <w:rPr>
          <w:color w:val="000000"/>
        </w:rPr>
        <w:t xml:space="preserve"> и </w:t>
      </w:r>
      <w:proofErr w:type="spellStart"/>
      <w:r w:rsidRPr="00EF4ED1">
        <w:rPr>
          <w:color w:val="000000"/>
        </w:rPr>
        <w:t>т.д</w:t>
      </w:r>
      <w:proofErr w:type="spellEnd"/>
      <w:r w:rsidRPr="00EF4ED1">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1D938AEB" w14:textId="42D4EAE1" w:rsidR="00EF4ED1" w:rsidRPr="00EF4ED1" w:rsidRDefault="00EF4ED1" w:rsidP="00EF4ED1">
      <w:pPr>
        <w:spacing w:after="120"/>
        <w:ind w:firstLine="708"/>
        <w:jc w:val="both"/>
        <w:rPr>
          <w:rFonts w:ascii="Times New Roman" w:hAnsi="Times New Roman" w:cs="Times New Roman"/>
          <w:sz w:val="24"/>
          <w:szCs w:val="24"/>
        </w:rPr>
      </w:pPr>
      <w:r w:rsidRPr="00EF4ED1">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p w14:paraId="7390792C" w14:textId="77777777" w:rsidR="00EF4ED1" w:rsidRDefault="00EF4ED1" w:rsidP="00EF4ED1">
      <w:pPr>
        <w:spacing w:after="120"/>
        <w:jc w:val="center"/>
        <w:rPr>
          <w:rFonts w:ascii="Times New Roman" w:hAnsi="Times New Roman" w:cs="Times New Roman"/>
          <w:b/>
          <w:bCs/>
          <w:sz w:val="24"/>
          <w:szCs w:val="24"/>
        </w:rPr>
      </w:pPr>
    </w:p>
    <w:p w14:paraId="5F75B967" w14:textId="77777777" w:rsidR="00831EE5" w:rsidRDefault="00831EE5" w:rsidP="00EF4ED1">
      <w:pPr>
        <w:spacing w:after="120"/>
        <w:jc w:val="center"/>
        <w:rPr>
          <w:rFonts w:ascii="Times New Roman" w:hAnsi="Times New Roman" w:cs="Times New Roman"/>
          <w:b/>
          <w:bCs/>
          <w:sz w:val="24"/>
          <w:szCs w:val="24"/>
        </w:rPr>
      </w:pPr>
    </w:p>
    <w:p w14:paraId="29BA634D" w14:textId="2D0622E7" w:rsidR="00B727C7" w:rsidRPr="00EF4ED1" w:rsidRDefault="00B727C7" w:rsidP="00EF4ED1">
      <w:pPr>
        <w:spacing w:after="120"/>
        <w:jc w:val="center"/>
        <w:rPr>
          <w:rFonts w:ascii="Times New Roman" w:hAnsi="Times New Roman" w:cs="Times New Roman"/>
          <w:sz w:val="24"/>
          <w:szCs w:val="24"/>
        </w:rPr>
      </w:pPr>
      <w:r w:rsidRPr="00EF4ED1">
        <w:rPr>
          <w:rFonts w:ascii="Times New Roman" w:hAnsi="Times New Roman" w:cs="Times New Roman"/>
          <w:b/>
          <w:bCs/>
          <w:sz w:val="24"/>
          <w:szCs w:val="24"/>
        </w:rPr>
        <w:lastRenderedPageBreak/>
        <w:t>Методы оптимизации</w:t>
      </w:r>
    </w:p>
    <w:p w14:paraId="6E803EF0" w14:textId="77777777" w:rsidR="00B727C7" w:rsidRPr="00EF4ED1" w:rsidRDefault="00B727C7" w:rsidP="00EF4ED1">
      <w:pPr>
        <w:spacing w:after="120"/>
        <w:ind w:firstLine="720"/>
        <w:jc w:val="both"/>
        <w:rPr>
          <w:rFonts w:ascii="Times New Roman" w:hAnsi="Times New Roman" w:cs="Times New Roman"/>
          <w:sz w:val="24"/>
          <w:szCs w:val="24"/>
        </w:rPr>
      </w:pPr>
      <w:r w:rsidRPr="00EF4ED1">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оптимизации.</w:t>
      </w:r>
    </w:p>
    <w:p w14:paraId="48FB5F58" w14:textId="77777777" w:rsidR="00B727C7" w:rsidRPr="00EF4ED1" w:rsidRDefault="00B727C7" w:rsidP="00EF4ED1">
      <w:pPr>
        <w:spacing w:after="120"/>
        <w:jc w:val="center"/>
        <w:rPr>
          <w:rFonts w:ascii="Times New Roman" w:eastAsia="Times New Roman" w:hAnsi="Times New Roman" w:cs="Times New Roman"/>
          <w:b/>
          <w:sz w:val="24"/>
          <w:szCs w:val="24"/>
          <w:lang w:eastAsia="ru-RU"/>
        </w:rPr>
      </w:pPr>
      <w:r w:rsidRPr="00EF4ED1">
        <w:rPr>
          <w:rFonts w:ascii="Times New Roman" w:eastAsia="Times New Roman" w:hAnsi="Times New Roman" w:cs="Times New Roman"/>
          <w:b/>
          <w:sz w:val="24"/>
          <w:szCs w:val="24"/>
          <w:lang w:eastAsia="ru-RU"/>
        </w:rPr>
        <w:t>Оптимальное управление</w:t>
      </w:r>
    </w:p>
    <w:p w14:paraId="6E858B02" w14:textId="77777777" w:rsidR="00B727C7" w:rsidRPr="00EF4ED1" w:rsidRDefault="00B727C7" w:rsidP="00EF4ED1">
      <w:pPr>
        <w:spacing w:after="120"/>
        <w:jc w:val="both"/>
        <w:rPr>
          <w:rFonts w:ascii="Times New Roman" w:eastAsia="Times New Roman" w:hAnsi="Times New Roman" w:cs="Times New Roman"/>
          <w:sz w:val="24"/>
          <w:szCs w:val="24"/>
          <w:lang w:eastAsia="ru-RU"/>
        </w:rPr>
      </w:pPr>
      <w:r w:rsidRPr="00EF4ED1">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14:paraId="1432B5FA" w14:textId="55473B68" w:rsidR="00B727C7" w:rsidRPr="00EF4ED1" w:rsidRDefault="00B727C7" w:rsidP="00EF4ED1">
      <w:pPr>
        <w:spacing w:after="120"/>
        <w:jc w:val="both"/>
        <w:rPr>
          <w:rFonts w:ascii="Times New Roman" w:eastAsia="Times New Roman" w:hAnsi="Times New Roman" w:cs="Times New Roman"/>
          <w:sz w:val="24"/>
          <w:szCs w:val="24"/>
          <w:lang w:eastAsia="ru-RU"/>
        </w:rPr>
      </w:pPr>
      <w:r w:rsidRPr="00EF4ED1">
        <w:rPr>
          <w:rFonts w:ascii="Times New Roman" w:eastAsia="Times New Roman" w:hAnsi="Times New Roman" w:cs="Times New Roman"/>
          <w:sz w:val="24"/>
          <w:szCs w:val="24"/>
          <w:lang w:eastAsia="ru-RU"/>
        </w:rPr>
        <w:tab/>
        <w:t>В 5-м семестре исследуется линейная задача быстродействия.</w:t>
      </w:r>
      <w:r w:rsidR="00EF4ED1">
        <w:rPr>
          <w:rFonts w:ascii="Times New Roman" w:eastAsia="Times New Roman" w:hAnsi="Times New Roman" w:cs="Times New Roman"/>
          <w:sz w:val="24"/>
          <w:szCs w:val="24"/>
          <w:lang w:eastAsia="ru-RU"/>
        </w:rPr>
        <w:t xml:space="preserve"> </w:t>
      </w:r>
      <w:r w:rsidRPr="00EF4ED1">
        <w:rPr>
          <w:rFonts w:ascii="Times New Roman" w:eastAsia="Times New Roman" w:hAnsi="Times New Roman" w:cs="Times New Roman"/>
          <w:sz w:val="24"/>
          <w:szCs w:val="24"/>
          <w:lang w:eastAsia="ru-RU"/>
        </w:rPr>
        <w:t>С</w:t>
      </w:r>
      <w:r w:rsidR="00EF4ED1">
        <w:rPr>
          <w:rFonts w:ascii="Times New Roman" w:eastAsia="Times New Roman" w:hAnsi="Times New Roman" w:cs="Times New Roman"/>
          <w:sz w:val="24"/>
          <w:szCs w:val="24"/>
          <w:lang w:eastAsia="ru-RU"/>
        </w:rPr>
        <w:t xml:space="preserve"> </w:t>
      </w:r>
      <w:r w:rsidRPr="00EF4ED1">
        <w:rPr>
          <w:rFonts w:ascii="Times New Roman" w:eastAsia="Times New Roman" w:hAnsi="Times New Roman" w:cs="Times New Roman"/>
          <w:sz w:val="24"/>
          <w:szCs w:val="24"/>
          <w:lang w:eastAsia="ru-RU"/>
        </w:rPr>
        <w:t xml:space="preserve">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w:t>
      </w:r>
      <w:proofErr w:type="gramStart"/>
      <w:r w:rsidRPr="00EF4ED1">
        <w:rPr>
          <w:rFonts w:ascii="Times New Roman" w:eastAsia="Times New Roman" w:hAnsi="Times New Roman" w:cs="Times New Roman"/>
          <w:sz w:val="24"/>
          <w:szCs w:val="24"/>
          <w:lang w:eastAsia="ru-RU"/>
        </w:rPr>
        <w:t>Л.С.</w:t>
      </w:r>
      <w:proofErr w:type="gramEnd"/>
      <w:r w:rsidRPr="00EF4ED1">
        <w:rPr>
          <w:rFonts w:ascii="Times New Roman" w:eastAsia="Times New Roman" w:hAnsi="Times New Roman" w:cs="Times New Roman"/>
          <w:sz w:val="24"/>
          <w:szCs w:val="24"/>
          <w:lang w:eastAsia="ru-RU"/>
        </w:rPr>
        <w:t xml:space="preserve">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14:paraId="787C012C" w14:textId="77777777" w:rsidR="00B727C7" w:rsidRPr="00EF4ED1" w:rsidRDefault="00B727C7" w:rsidP="00EF4ED1">
      <w:pPr>
        <w:spacing w:after="120"/>
        <w:jc w:val="both"/>
        <w:rPr>
          <w:rFonts w:ascii="Times New Roman" w:eastAsia="Times New Roman" w:hAnsi="Times New Roman" w:cs="Times New Roman"/>
          <w:sz w:val="24"/>
          <w:szCs w:val="24"/>
          <w:lang w:eastAsia="ru-RU"/>
        </w:rPr>
      </w:pPr>
      <w:r w:rsidRPr="00EF4ED1">
        <w:rPr>
          <w:rFonts w:ascii="Times New Roman" w:eastAsia="Times New Roman" w:hAnsi="Times New Roman" w:cs="Times New Roman"/>
          <w:sz w:val="24"/>
          <w:szCs w:val="24"/>
          <w:lang w:eastAsia="ru-RU"/>
        </w:rPr>
        <w:tab/>
        <w:t xml:space="preserve">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w:t>
      </w:r>
      <w:proofErr w:type="spellStart"/>
      <w:r w:rsidRPr="00EF4ED1">
        <w:rPr>
          <w:rFonts w:ascii="Times New Roman" w:eastAsia="Times New Roman" w:hAnsi="Times New Roman" w:cs="Times New Roman"/>
          <w:sz w:val="24"/>
          <w:szCs w:val="24"/>
          <w:lang w:eastAsia="ru-RU"/>
        </w:rPr>
        <w:t>Макшейна</w:t>
      </w:r>
      <w:proofErr w:type="spellEnd"/>
      <w:r w:rsidRPr="00EF4ED1">
        <w:rPr>
          <w:rFonts w:ascii="Times New Roman" w:eastAsia="Times New Roman" w:hAnsi="Times New Roman" w:cs="Times New Roman"/>
          <w:sz w:val="24"/>
          <w:szCs w:val="24"/>
          <w:lang w:eastAsia="ru-RU"/>
        </w:rPr>
        <w:t>.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14:paraId="4845EE85" w14:textId="77777777" w:rsidR="00B727C7" w:rsidRPr="00EF4ED1" w:rsidRDefault="00B727C7" w:rsidP="00EF4ED1">
      <w:pPr>
        <w:pStyle w:val="8"/>
        <w:spacing w:before="0" w:after="120"/>
        <w:jc w:val="center"/>
        <w:rPr>
          <w:rFonts w:ascii="Times New Roman" w:hAnsi="Times New Roman" w:cs="Times New Roman"/>
          <w:b/>
          <w:bCs/>
          <w:color w:val="auto"/>
          <w:sz w:val="24"/>
          <w:szCs w:val="24"/>
        </w:rPr>
      </w:pPr>
      <w:r w:rsidRPr="00EF4ED1">
        <w:rPr>
          <w:rFonts w:ascii="Times New Roman" w:hAnsi="Times New Roman" w:cs="Times New Roman"/>
          <w:b/>
          <w:bCs/>
          <w:color w:val="auto"/>
          <w:sz w:val="24"/>
          <w:szCs w:val="24"/>
        </w:rPr>
        <w:t xml:space="preserve">Основы кибернетики       </w:t>
      </w:r>
    </w:p>
    <w:p w14:paraId="3DDC2FC5" w14:textId="77777777" w:rsidR="00592E58" w:rsidRPr="00EF4ED1" w:rsidRDefault="00B727C7" w:rsidP="00EF4ED1">
      <w:pPr>
        <w:shd w:val="clear" w:color="auto" w:fill="FFFFFF"/>
        <w:spacing w:after="120"/>
        <w:ind w:left="10" w:right="43" w:firstLine="698"/>
        <w:jc w:val="both"/>
        <w:rPr>
          <w:rFonts w:ascii="Times New Roman" w:hAnsi="Times New Roman" w:cs="Times New Roman"/>
          <w:sz w:val="24"/>
          <w:szCs w:val="24"/>
        </w:rPr>
      </w:pPr>
      <w:r w:rsidRPr="00EF4ED1">
        <w:rPr>
          <w:rFonts w:ascii="Times New Roman" w:hAnsi="Times New Roman" w:cs="Times New Roman"/>
          <w:sz w:val="24"/>
          <w:szCs w:val="24"/>
        </w:rPr>
        <w:tab/>
      </w:r>
      <w:r w:rsidR="00592E58" w:rsidRPr="00EF4ED1">
        <w:rPr>
          <w:rFonts w:ascii="Times New Roman" w:eastAsia="Times New Roman" w:hAnsi="Times New Roman" w:cs="Times New Roman"/>
          <w:sz w:val="24"/>
          <w:szCs w:val="24"/>
        </w:rPr>
        <w:t>Курс «</w:t>
      </w:r>
      <w:r w:rsidR="00592E58" w:rsidRPr="00EF4ED1">
        <w:rPr>
          <w:rFonts w:ascii="Times New Roman" w:eastAsia="Times New Roman" w:hAnsi="Times New Roman" w:cs="Times New Roman"/>
          <w:b/>
          <w:sz w:val="24"/>
          <w:szCs w:val="24"/>
        </w:rPr>
        <w:t>Основы кибернетики</w:t>
      </w:r>
      <w:r w:rsidR="00592E58" w:rsidRPr="00EF4ED1">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00592E58" w:rsidRPr="00EF4ED1">
        <w:rPr>
          <w:rFonts w:ascii="Times New Roman" w:eastAsia="Times New Roman" w:hAnsi="Times New Roman" w:cs="Times New Roman"/>
          <w:sz w:val="24"/>
          <w:szCs w:val="24"/>
        </w:rPr>
        <w:t>С.В.</w:t>
      </w:r>
      <w:proofErr w:type="gramEnd"/>
      <w:r w:rsidR="00592E58" w:rsidRPr="00EF4ED1">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43216F09" w14:textId="77777777" w:rsidR="00592E58" w:rsidRPr="00EF4ED1" w:rsidRDefault="00592E58" w:rsidP="00EF4ED1">
      <w:pPr>
        <w:shd w:val="clear" w:color="auto" w:fill="FFFFFF"/>
        <w:spacing w:after="120"/>
        <w:ind w:right="5" w:firstLine="708"/>
        <w:jc w:val="both"/>
        <w:rPr>
          <w:rFonts w:ascii="Times New Roman" w:hAnsi="Times New Roman" w:cs="Times New Roman"/>
          <w:sz w:val="24"/>
          <w:szCs w:val="24"/>
        </w:rPr>
      </w:pPr>
      <w:r w:rsidRPr="00EF4ED1">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EF4ED1">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EF4ED1">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EF4ED1">
        <w:rPr>
          <w:rFonts w:ascii="Times New Roman" w:eastAsia="Times New Roman" w:hAnsi="Times New Roman" w:cs="Times New Roman"/>
          <w:sz w:val="24"/>
          <w:szCs w:val="24"/>
        </w:rPr>
        <w:t>С.В.</w:t>
      </w:r>
      <w:proofErr w:type="gramEnd"/>
      <w:r w:rsidRPr="00EF4ED1">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3EB6FCB1" w14:textId="77777777" w:rsidR="00EF4ED1" w:rsidRDefault="00EF4ED1" w:rsidP="00EF4ED1">
      <w:pPr>
        <w:spacing w:after="120"/>
        <w:jc w:val="center"/>
        <w:rPr>
          <w:rFonts w:ascii="Times New Roman" w:hAnsi="Times New Roman" w:cs="Times New Roman"/>
          <w:b/>
          <w:sz w:val="24"/>
          <w:szCs w:val="24"/>
        </w:rPr>
      </w:pPr>
    </w:p>
    <w:p w14:paraId="74AD7745" w14:textId="68586CCA" w:rsidR="00B86AFC" w:rsidRPr="00EF4ED1" w:rsidRDefault="00B86AFC"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lastRenderedPageBreak/>
        <w:t>Статистическая физика</w:t>
      </w:r>
    </w:p>
    <w:p w14:paraId="3DC58B73" w14:textId="77777777" w:rsidR="00B86AFC" w:rsidRPr="00EF4ED1" w:rsidRDefault="00B86AFC" w:rsidP="00EF4ED1">
      <w:pPr>
        <w:pStyle w:val="a6"/>
        <w:ind w:left="0" w:firstLine="708"/>
        <w:jc w:val="both"/>
        <w:rPr>
          <w:rFonts w:ascii="Times New Roman" w:hAnsi="Times New Roman" w:cs="Times New Roman"/>
          <w:sz w:val="24"/>
          <w:szCs w:val="24"/>
        </w:rPr>
      </w:pPr>
      <w:r w:rsidRPr="00EF4ED1">
        <w:rPr>
          <w:rFonts w:ascii="Times New Roman" w:hAnsi="Times New Roman" w:cs="Times New Roman"/>
          <w:sz w:val="24"/>
          <w:szCs w:val="24"/>
        </w:rPr>
        <w:t xml:space="preserve">Курс посвящен введению в статистическую физику, изучающую основные закономерности поведения макроскопических сред, </w:t>
      </w:r>
      <w:proofErr w:type="gramStart"/>
      <w:r w:rsidRPr="00EF4ED1">
        <w:rPr>
          <w:rFonts w:ascii="Times New Roman" w:hAnsi="Times New Roman" w:cs="Times New Roman"/>
          <w:sz w:val="24"/>
          <w:szCs w:val="24"/>
        </w:rPr>
        <w:t>т.е.</w:t>
      </w:r>
      <w:proofErr w:type="gramEnd"/>
      <w:r w:rsidRPr="00EF4ED1">
        <w:rPr>
          <w:rFonts w:ascii="Times New Roman" w:hAnsi="Times New Roman" w:cs="Times New Roman"/>
          <w:sz w:val="24"/>
          <w:szCs w:val="24"/>
        </w:rPr>
        <w:t xml:space="preserve"> тел, состоящих из огромного числа отдельных частиц – атомов и молекул. Курс включает разделы термодинамики, молекулярной физики и статистической физики. Основное внимание уделяется изучению равновесных процессов: начала термодинамики, основные распределения статистической физики, энтропия, термодинамические потенциалы, статистическая сумма, реальные газы. Заключительная часть курса посвящена изложению теории флуктуаций и основ физической кинетики.</w:t>
      </w:r>
    </w:p>
    <w:p w14:paraId="7A64B1FF" w14:textId="77777777" w:rsidR="00B86AFC" w:rsidRPr="00EF4ED1" w:rsidRDefault="00B86AFC" w:rsidP="00EF4ED1">
      <w:pPr>
        <w:overflowPunct w:val="0"/>
        <w:autoSpaceDE w:val="0"/>
        <w:autoSpaceDN w:val="0"/>
        <w:adjustRightInd w:val="0"/>
        <w:spacing w:after="120"/>
        <w:jc w:val="center"/>
        <w:rPr>
          <w:rFonts w:ascii="Times New Roman" w:hAnsi="Times New Roman" w:cs="Times New Roman"/>
          <w:b/>
          <w:bCs/>
          <w:sz w:val="24"/>
          <w:szCs w:val="24"/>
        </w:rPr>
      </w:pPr>
      <w:r w:rsidRPr="00EF4ED1">
        <w:rPr>
          <w:rFonts w:ascii="Times New Roman" w:hAnsi="Times New Roman" w:cs="Times New Roman"/>
          <w:b/>
          <w:bCs/>
          <w:sz w:val="24"/>
          <w:szCs w:val="24"/>
        </w:rPr>
        <w:t>Теория оптимизации</w:t>
      </w:r>
    </w:p>
    <w:p w14:paraId="040D7C80" w14:textId="77777777" w:rsidR="00B86AFC" w:rsidRPr="00EF4ED1" w:rsidRDefault="00B86AFC" w:rsidP="00EF4ED1">
      <w:pPr>
        <w:overflowPunct w:val="0"/>
        <w:autoSpaceDE w:val="0"/>
        <w:autoSpaceDN w:val="0"/>
        <w:adjustRightInd w:val="0"/>
        <w:spacing w:after="120"/>
        <w:ind w:firstLine="708"/>
        <w:jc w:val="both"/>
        <w:rPr>
          <w:rFonts w:ascii="Times New Roman" w:hAnsi="Times New Roman" w:cs="Times New Roman"/>
          <w:sz w:val="24"/>
          <w:szCs w:val="24"/>
        </w:rPr>
      </w:pPr>
      <w:r w:rsidRPr="00EF4ED1">
        <w:rPr>
          <w:rFonts w:ascii="Times New Roman" w:hAnsi="Times New Roman" w:cs="Times New Roman"/>
          <w:sz w:val="24"/>
          <w:szCs w:val="24"/>
        </w:rPr>
        <w:t>Курс представляет собой весьма полное изложение теории конечномерной оптимизации, и, наряду с традиционными разделами, содержит информацию о некоторых современных направлениях развития этой науки. Главное внимание уделено условиям оптимальности. Схема изложения основана на постепенном переходе от более специальных классов задач к более общим (от задач линейного программирования к выпуклым задачам, а затем к общим нелинейным задачам). Весьма полно освещен аппарат конечномерной оптимизации: теоремы о неявной функции, теория систем линейных неравенств, соответствующие главы конечномерного выпуклого анализа.</w:t>
      </w:r>
    </w:p>
    <w:p w14:paraId="146DED87" w14:textId="77777777" w:rsidR="00283594" w:rsidRPr="00EF4ED1" w:rsidRDefault="00283594"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Актуарная математика</w:t>
      </w:r>
    </w:p>
    <w:p w14:paraId="583E2244" w14:textId="77777777" w:rsidR="00283594" w:rsidRPr="00EF4ED1" w:rsidRDefault="00283594" w:rsidP="00EF4ED1">
      <w:pPr>
        <w:spacing w:after="120"/>
        <w:ind w:firstLine="708"/>
        <w:jc w:val="both"/>
        <w:rPr>
          <w:rFonts w:ascii="Times New Roman" w:hAnsi="Times New Roman" w:cs="Times New Roman"/>
          <w:sz w:val="24"/>
          <w:szCs w:val="24"/>
        </w:rPr>
      </w:pPr>
      <w:r w:rsidRPr="00EF4ED1">
        <w:rPr>
          <w:rFonts w:ascii="Times New Roman" w:hAnsi="Times New Roman" w:cs="Times New Roman"/>
          <w:sz w:val="24"/>
          <w:szCs w:val="24"/>
        </w:rPr>
        <w:t>В курсе рассматриваются модели краткосрочного и долгосрочного страхования. Основными понятиями являются основы теории дисконтирования, разовые нетто – премии, страховые договоры с выплатами в момент смерти (непрерывные модели</w:t>
      </w:r>
      <w:proofErr w:type="gramStart"/>
      <w:r w:rsidRPr="00EF4ED1">
        <w:rPr>
          <w:rFonts w:ascii="Times New Roman" w:hAnsi="Times New Roman" w:cs="Times New Roman"/>
          <w:sz w:val="24"/>
          <w:szCs w:val="24"/>
        </w:rPr>
        <w:t>),срочное</w:t>
      </w:r>
      <w:proofErr w:type="gramEnd"/>
      <w:r w:rsidRPr="00EF4ED1">
        <w:rPr>
          <w:rFonts w:ascii="Times New Roman" w:hAnsi="Times New Roman" w:cs="Times New Roman"/>
          <w:sz w:val="24"/>
          <w:szCs w:val="24"/>
        </w:rPr>
        <w:t xml:space="preserve"> и бессрочное страхование, страхование на дожитие, смешанное  страхование. В модели перестрахования указанные понятия используются. Изучаются типы перестрахования в том числе и крупных рисков, аннуитеты разных типов и регулярные премии. В конце курса изучается теория страховых резервов разных типов в изученных ранее моделях </w:t>
      </w:r>
      <w:proofErr w:type="spellStart"/>
      <w:proofErr w:type="gramStart"/>
      <w:r w:rsidRPr="00EF4ED1">
        <w:rPr>
          <w:rFonts w:ascii="Times New Roman" w:hAnsi="Times New Roman" w:cs="Times New Roman"/>
          <w:sz w:val="24"/>
          <w:szCs w:val="24"/>
        </w:rPr>
        <w:t>страхования:перспективные</w:t>
      </w:r>
      <w:proofErr w:type="spellEnd"/>
      <w:proofErr w:type="gramEnd"/>
      <w:r w:rsidRPr="00EF4ED1">
        <w:rPr>
          <w:rFonts w:ascii="Times New Roman" w:hAnsi="Times New Roman" w:cs="Times New Roman"/>
          <w:sz w:val="24"/>
          <w:szCs w:val="24"/>
        </w:rPr>
        <w:t xml:space="preserve"> и ретроспективные резервы, страхование с кратными декрементами и страхование нескольких лиц</w:t>
      </w:r>
    </w:p>
    <w:p w14:paraId="4D6A5515" w14:textId="77777777" w:rsidR="00EF4ED1" w:rsidRPr="00CC4AE1" w:rsidRDefault="00EF4ED1" w:rsidP="00EF4ED1">
      <w:pPr>
        <w:spacing w:after="120"/>
        <w:jc w:val="center"/>
        <w:rPr>
          <w:rFonts w:ascii="Times New Roman" w:hAnsi="Times New Roman" w:cs="Times New Roman"/>
          <w:b/>
          <w:bCs/>
          <w:sz w:val="24"/>
          <w:szCs w:val="24"/>
        </w:rPr>
      </w:pPr>
      <w:r w:rsidRPr="00CC4AE1">
        <w:rPr>
          <w:rFonts w:ascii="Times New Roman" w:hAnsi="Times New Roman" w:cs="Times New Roman"/>
          <w:b/>
          <w:bCs/>
          <w:sz w:val="24"/>
          <w:szCs w:val="24"/>
        </w:rPr>
        <w:t>Экономика</w:t>
      </w:r>
    </w:p>
    <w:p w14:paraId="034EE0C6" w14:textId="77777777" w:rsidR="00EF4ED1" w:rsidRPr="00CC4AE1" w:rsidRDefault="00EF4ED1" w:rsidP="00EF4ED1">
      <w:pPr>
        <w:pStyle w:val="a"/>
        <w:numPr>
          <w:ilvl w:val="0"/>
          <w:numId w:val="0"/>
        </w:numPr>
        <w:spacing w:after="40" w:line="276" w:lineRule="auto"/>
        <w:ind w:firstLine="709"/>
        <w:contextualSpacing w:val="0"/>
        <w:rPr>
          <w:b/>
          <w:bCs/>
          <w:szCs w:val="22"/>
        </w:rPr>
      </w:pPr>
      <w:r w:rsidRPr="00CC4AE1">
        <w:rPr>
          <w:b/>
          <w:bCs/>
          <w:szCs w:val="22"/>
        </w:rPr>
        <w:t>Целью дисциплины</w:t>
      </w:r>
      <w:r w:rsidRPr="00CC4AE1">
        <w:rPr>
          <w:bCs/>
          <w:szCs w:val="22"/>
        </w:rPr>
        <w:t xml:space="preserve"> является ф</w:t>
      </w:r>
      <w:r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0411ACC1" w14:textId="77777777" w:rsidR="00EF4ED1" w:rsidRPr="00CC4AE1" w:rsidRDefault="00EF4ED1" w:rsidP="00EF4ED1">
      <w:pPr>
        <w:pStyle w:val="a"/>
        <w:numPr>
          <w:ilvl w:val="0"/>
          <w:numId w:val="0"/>
        </w:numPr>
        <w:spacing w:after="40" w:line="276" w:lineRule="auto"/>
        <w:ind w:firstLine="709"/>
        <w:contextualSpacing w:val="0"/>
        <w:rPr>
          <w:rFonts w:eastAsia="Times New Roman"/>
          <w:b/>
          <w:snapToGrid w:val="0"/>
        </w:rPr>
      </w:pPr>
      <w:r w:rsidRPr="00CC4AE1">
        <w:rPr>
          <w:rFonts w:eastAsia="Times New Roman"/>
          <w:b/>
          <w:snapToGrid w:val="0"/>
          <w:szCs w:val="22"/>
        </w:rPr>
        <w:t>Задачи:</w:t>
      </w:r>
    </w:p>
    <w:p w14:paraId="351D0AA9" w14:textId="77777777" w:rsidR="00EF4ED1" w:rsidRPr="00CC4AE1" w:rsidRDefault="00EF4ED1" w:rsidP="00EF4ED1">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362EB5C0" w14:textId="77777777" w:rsidR="00EF4ED1" w:rsidRPr="00CC4AE1" w:rsidRDefault="00EF4ED1" w:rsidP="00EF4ED1">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38FF5277" w14:textId="77777777" w:rsidR="00EF4ED1" w:rsidRPr="00CC4AE1" w:rsidRDefault="00EF4ED1" w:rsidP="00EF4ED1">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360B7AF2" w14:textId="77777777" w:rsidR="00EF4ED1" w:rsidRPr="00CC4AE1" w:rsidRDefault="00EF4ED1" w:rsidP="00EF4ED1">
      <w:pPr>
        <w:numPr>
          <w:ilvl w:val="0"/>
          <w:numId w:val="2"/>
        </w:numPr>
        <w:spacing w:after="4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67825044" w14:textId="5377B6AA" w:rsidR="00B727C7" w:rsidRPr="00EF4ED1" w:rsidRDefault="00EF4ED1" w:rsidP="00EF4ED1">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p w14:paraId="0D4E2197" w14:textId="77777777" w:rsidR="00C57C6E" w:rsidRPr="00EF4ED1" w:rsidRDefault="00C57C6E" w:rsidP="00EF4ED1">
      <w:pPr>
        <w:shd w:val="clear" w:color="auto" w:fill="FFFFFF"/>
        <w:spacing w:after="120"/>
        <w:jc w:val="center"/>
        <w:rPr>
          <w:rFonts w:ascii="Times New Roman" w:eastAsia="Times New Roman" w:hAnsi="Times New Roman" w:cs="Times New Roman"/>
          <w:b/>
          <w:sz w:val="24"/>
          <w:szCs w:val="24"/>
          <w:lang w:eastAsia="ru-RU"/>
        </w:rPr>
      </w:pPr>
      <w:r w:rsidRPr="00EF4ED1">
        <w:rPr>
          <w:rFonts w:ascii="Times New Roman" w:eastAsia="Times New Roman" w:hAnsi="Times New Roman" w:cs="Times New Roman"/>
          <w:b/>
          <w:sz w:val="24"/>
          <w:szCs w:val="24"/>
          <w:lang w:eastAsia="ru-RU"/>
        </w:rPr>
        <w:t>Численные методы</w:t>
      </w:r>
    </w:p>
    <w:p w14:paraId="096B4C04" w14:textId="77777777" w:rsidR="00C57C6E" w:rsidRPr="00EF4ED1" w:rsidRDefault="00C57C6E" w:rsidP="00EF4ED1">
      <w:pPr>
        <w:shd w:val="clear" w:color="auto" w:fill="FFFFFF"/>
        <w:spacing w:after="120"/>
        <w:ind w:firstLine="567"/>
        <w:jc w:val="both"/>
        <w:rPr>
          <w:rFonts w:ascii="Times New Roman" w:eastAsia="Times New Roman" w:hAnsi="Times New Roman" w:cs="Times New Roman"/>
          <w:sz w:val="24"/>
          <w:szCs w:val="24"/>
          <w:lang w:eastAsia="ru-RU"/>
        </w:rPr>
      </w:pPr>
      <w:r w:rsidRPr="00EF4ED1">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14:paraId="744FE4BB" w14:textId="77777777" w:rsidR="00B727C7" w:rsidRPr="00EF4ED1" w:rsidRDefault="00B727C7" w:rsidP="00EF4ED1">
      <w:pPr>
        <w:pStyle w:val="l"/>
        <w:spacing w:before="0" w:beforeAutospacing="0" w:after="120" w:afterAutospacing="0" w:line="276" w:lineRule="auto"/>
        <w:jc w:val="center"/>
        <w:rPr>
          <w:b/>
        </w:rPr>
      </w:pPr>
      <w:r w:rsidRPr="00EF4ED1">
        <w:rPr>
          <w:b/>
        </w:rPr>
        <w:lastRenderedPageBreak/>
        <w:t>Случайные процессы</w:t>
      </w:r>
    </w:p>
    <w:p w14:paraId="3806CB60" w14:textId="77777777" w:rsidR="00C57C6E" w:rsidRPr="00EF4ED1" w:rsidRDefault="00B727C7" w:rsidP="00EF4ED1">
      <w:pPr>
        <w:pStyle w:val="l"/>
        <w:spacing w:before="0" w:beforeAutospacing="0" w:after="120" w:afterAutospacing="0" w:line="276" w:lineRule="auto"/>
        <w:ind w:firstLine="708"/>
        <w:jc w:val="both"/>
      </w:pPr>
      <w:r w:rsidRPr="00EF4ED1">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Более подробно исследованы свойства </w:t>
      </w:r>
      <w:proofErr w:type="spellStart"/>
      <w:r w:rsidRPr="00EF4ED1">
        <w:t>винеровского</w:t>
      </w:r>
      <w:proofErr w:type="spellEnd"/>
      <w:r w:rsidRPr="00EF4ED1">
        <w:t xml:space="preserve"> и пуассоновского процессов. Во второй части курса рассмотрены некоторые прикладные задачи теории случайных процессов: линейные преобразования стационарных процессов и задачи о наилучшей линейной оценки (прогноз и фильтрация). </w:t>
      </w:r>
    </w:p>
    <w:p w14:paraId="0A66F246" w14:textId="77777777" w:rsidR="00B86AFC" w:rsidRPr="00EF4ED1" w:rsidRDefault="00B86AFC" w:rsidP="00EF4ED1">
      <w:pPr>
        <w:pStyle w:val="1"/>
        <w:spacing w:before="0" w:after="120"/>
        <w:jc w:val="center"/>
        <w:rPr>
          <w:rFonts w:ascii="Times New Roman" w:hAnsi="Times New Roman" w:cs="Times New Roman"/>
          <w:b w:val="0"/>
          <w:color w:val="auto"/>
          <w:sz w:val="24"/>
          <w:szCs w:val="24"/>
        </w:rPr>
      </w:pPr>
      <w:r w:rsidRPr="00EF4ED1">
        <w:rPr>
          <w:rFonts w:ascii="Times New Roman" w:hAnsi="Times New Roman" w:cs="Times New Roman"/>
          <w:color w:val="auto"/>
          <w:sz w:val="24"/>
          <w:szCs w:val="24"/>
        </w:rPr>
        <w:t>Введение в математическую экономику</w:t>
      </w:r>
    </w:p>
    <w:p w14:paraId="2A691ECE" w14:textId="77777777" w:rsidR="00592E58" w:rsidRPr="00EF4ED1" w:rsidRDefault="00592E58" w:rsidP="00EF4ED1">
      <w:pPr>
        <w:pStyle w:val="a6"/>
        <w:ind w:left="0" w:right="89" w:firstLine="708"/>
        <w:jc w:val="both"/>
        <w:rPr>
          <w:rFonts w:ascii="Times New Roman" w:hAnsi="Times New Roman" w:cs="Times New Roman"/>
          <w:bCs/>
          <w:sz w:val="24"/>
          <w:szCs w:val="24"/>
        </w:rPr>
      </w:pPr>
      <w:r w:rsidRPr="00EF4ED1">
        <w:rPr>
          <w:rFonts w:ascii="Times New Roman" w:hAnsi="Times New Roman" w:cs="Times New Roman"/>
          <w:bCs/>
          <w:sz w:val="24"/>
          <w:szCs w:val="24"/>
        </w:rPr>
        <w:t xml:space="preserve">В курсе излагаются базовые модели математической теории игр и математической экономики. </w:t>
      </w:r>
    </w:p>
    <w:p w14:paraId="1DCF813B" w14:textId="77777777" w:rsidR="00592E58" w:rsidRPr="00EF4ED1" w:rsidRDefault="00592E58" w:rsidP="00EF4ED1">
      <w:pPr>
        <w:pStyle w:val="a6"/>
        <w:ind w:left="0" w:right="89" w:firstLine="708"/>
        <w:jc w:val="both"/>
        <w:rPr>
          <w:rFonts w:ascii="Times New Roman" w:hAnsi="Times New Roman" w:cs="Times New Roman"/>
          <w:bCs/>
          <w:sz w:val="24"/>
          <w:szCs w:val="24"/>
        </w:rPr>
      </w:pPr>
      <w:r w:rsidRPr="00EF4ED1">
        <w:rPr>
          <w:rFonts w:ascii="Times New Roman" w:hAnsi="Times New Roman" w:cs="Times New Roman"/>
          <w:bCs/>
          <w:sz w:val="24"/>
          <w:szCs w:val="24"/>
        </w:rPr>
        <w:t xml:space="preserve">В первой части основные темы: игра в нормальной форме, равновесие Нэша, понятия доминирования, теоремы о связи доминирования с поиском равновесий Нэша, позиционные игры с полной информацией, совершенное </w:t>
      </w:r>
      <w:proofErr w:type="spellStart"/>
      <w:r w:rsidRPr="00EF4ED1">
        <w:rPr>
          <w:rFonts w:ascii="Times New Roman" w:hAnsi="Times New Roman" w:cs="Times New Roman"/>
          <w:bCs/>
          <w:sz w:val="24"/>
          <w:szCs w:val="24"/>
        </w:rPr>
        <w:t>подыгровое</w:t>
      </w:r>
      <w:proofErr w:type="spellEnd"/>
      <w:r w:rsidRPr="00EF4ED1">
        <w:rPr>
          <w:rFonts w:ascii="Times New Roman" w:hAnsi="Times New Roman" w:cs="Times New Roman"/>
          <w:bCs/>
          <w:sz w:val="24"/>
          <w:szCs w:val="24"/>
        </w:rPr>
        <w:t xml:space="preserve"> равновесие, алгоритм Куна, функции полезности, теорема Неймана.</w:t>
      </w:r>
    </w:p>
    <w:p w14:paraId="3C9D7758" w14:textId="77777777" w:rsidR="00B86AFC" w:rsidRPr="00EF4ED1" w:rsidRDefault="00592E58" w:rsidP="00EF4ED1">
      <w:pPr>
        <w:pStyle w:val="a6"/>
        <w:ind w:left="0" w:right="89" w:firstLine="708"/>
        <w:jc w:val="both"/>
        <w:rPr>
          <w:rFonts w:ascii="Times New Roman" w:hAnsi="Times New Roman" w:cs="Times New Roman"/>
          <w:bCs/>
          <w:sz w:val="24"/>
          <w:szCs w:val="24"/>
        </w:rPr>
      </w:pPr>
      <w:r w:rsidRPr="00EF4ED1">
        <w:rPr>
          <w:rFonts w:ascii="Times New Roman" w:hAnsi="Times New Roman" w:cs="Times New Roman"/>
          <w:bCs/>
          <w:sz w:val="24"/>
          <w:szCs w:val="24"/>
        </w:rPr>
        <w:t xml:space="preserve">Основные темы второй части: модель конкурентного рынка одного товара, задача об оптимальной стратегии монополии, модель олигополии </w:t>
      </w:r>
      <w:proofErr w:type="spellStart"/>
      <w:r w:rsidRPr="00EF4ED1">
        <w:rPr>
          <w:rFonts w:ascii="Times New Roman" w:hAnsi="Times New Roman" w:cs="Times New Roman"/>
          <w:bCs/>
          <w:sz w:val="24"/>
          <w:szCs w:val="24"/>
        </w:rPr>
        <w:t>КурноЮ</w:t>
      </w:r>
      <w:proofErr w:type="spellEnd"/>
      <w:r w:rsidRPr="00EF4ED1">
        <w:rPr>
          <w:rFonts w:ascii="Times New Roman" w:hAnsi="Times New Roman" w:cs="Times New Roman"/>
          <w:bCs/>
          <w:sz w:val="24"/>
          <w:szCs w:val="24"/>
        </w:rPr>
        <w:t xml:space="preserve"> модель Бертрана-</w:t>
      </w:r>
      <w:proofErr w:type="spellStart"/>
      <w:r w:rsidRPr="00EF4ED1">
        <w:rPr>
          <w:rFonts w:ascii="Times New Roman" w:hAnsi="Times New Roman" w:cs="Times New Roman"/>
          <w:bCs/>
          <w:sz w:val="24"/>
          <w:szCs w:val="24"/>
        </w:rPr>
        <w:t>Эджворта</w:t>
      </w:r>
      <w:proofErr w:type="spellEnd"/>
      <w:r w:rsidRPr="00EF4ED1">
        <w:rPr>
          <w:rFonts w:ascii="Times New Roman" w:hAnsi="Times New Roman" w:cs="Times New Roman"/>
          <w:bCs/>
          <w:sz w:val="24"/>
          <w:szCs w:val="24"/>
        </w:rPr>
        <w:t>, основные виды налогов, их влияние на функции предложения и равновесие.</w:t>
      </w:r>
    </w:p>
    <w:p w14:paraId="7FF84CAC" w14:textId="77777777" w:rsidR="00B86AFC" w:rsidRPr="00EF4ED1" w:rsidRDefault="00FC2C84" w:rsidP="00EF4ED1">
      <w:pPr>
        <w:pStyle w:val="a6"/>
        <w:tabs>
          <w:tab w:val="center" w:pos="5314"/>
          <w:tab w:val="left" w:pos="7450"/>
        </w:tabs>
        <w:jc w:val="center"/>
        <w:rPr>
          <w:rFonts w:ascii="Times New Roman" w:hAnsi="Times New Roman" w:cs="Times New Roman"/>
          <w:b/>
          <w:sz w:val="24"/>
          <w:szCs w:val="24"/>
        </w:rPr>
      </w:pPr>
      <w:r w:rsidRPr="00EF4ED1">
        <w:rPr>
          <w:rFonts w:ascii="Times New Roman" w:hAnsi="Times New Roman" w:cs="Times New Roman"/>
          <w:b/>
          <w:sz w:val="24"/>
          <w:szCs w:val="24"/>
        </w:rPr>
        <w:t>Теория риска</w:t>
      </w:r>
    </w:p>
    <w:p w14:paraId="73A25D4A" w14:textId="77777777" w:rsidR="00363231" w:rsidRPr="00EF4ED1" w:rsidRDefault="00363231" w:rsidP="00EF4ED1">
      <w:pPr>
        <w:spacing w:after="120"/>
        <w:ind w:firstLine="708"/>
        <w:jc w:val="both"/>
        <w:rPr>
          <w:rFonts w:ascii="Times New Roman" w:hAnsi="Times New Roman" w:cs="Times New Roman"/>
          <w:sz w:val="24"/>
          <w:szCs w:val="24"/>
        </w:rPr>
      </w:pPr>
      <w:r w:rsidRPr="00EF4ED1">
        <w:rPr>
          <w:rFonts w:ascii="Times New Roman" w:hAnsi="Times New Roman" w:cs="Times New Roman"/>
          <w:sz w:val="24"/>
          <w:szCs w:val="24"/>
        </w:rPr>
        <w:t>Целью освоения дисциплины является весьма полное ознакомление слушателей с основными моделями теории риска и их приложениями в страховании. Наряду с традиционными разделами, курс содержит информацию о некоторых современных направлениях развития этой науки. Главное внимание уделено построению моделей риска. Схема изложения основана на постепенном переходе от модели индивидуального риска к более общей модели коллективного риска и далее к обобщенным процессам, на основе которых рассматривается проблема оценки финансовой устойчивости. Весьма полно освещен аппарат рисковых моделей: обобщенные распределения, классы специальных распределений, теоремы о разорении за бесконечное и конечное время, соответствующий аппарат для решения интегро-дифференциальных уравнений в частных производных.</w:t>
      </w:r>
    </w:p>
    <w:p w14:paraId="36E1D4FF" w14:textId="77777777" w:rsidR="00B727C7" w:rsidRPr="00EF4ED1" w:rsidRDefault="00C57C6E"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4 курс</w:t>
      </w:r>
    </w:p>
    <w:p w14:paraId="10B510E2" w14:textId="77777777" w:rsidR="00C57C6E" w:rsidRPr="00EF4ED1" w:rsidRDefault="00C57C6E"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Математические модели в экономике</w:t>
      </w:r>
    </w:p>
    <w:p w14:paraId="0D556434" w14:textId="77777777" w:rsidR="00C57C6E" w:rsidRPr="00EF4ED1" w:rsidRDefault="00C57C6E" w:rsidP="00EF4ED1">
      <w:pPr>
        <w:spacing w:after="120"/>
        <w:jc w:val="both"/>
        <w:rPr>
          <w:rFonts w:ascii="Times New Roman" w:hAnsi="Times New Roman" w:cs="Times New Roman"/>
          <w:sz w:val="24"/>
          <w:szCs w:val="24"/>
        </w:rPr>
      </w:pPr>
      <w:r w:rsidRPr="00EF4ED1">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14:paraId="1FF1D7EA" w14:textId="77777777" w:rsidR="00C57C6E" w:rsidRPr="00EF4ED1" w:rsidRDefault="00C57C6E"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Теория игр и исследование операций</w:t>
      </w:r>
    </w:p>
    <w:p w14:paraId="1BF4E841" w14:textId="77777777" w:rsidR="00C57C6E" w:rsidRPr="00EF4ED1" w:rsidRDefault="00C57C6E" w:rsidP="00EF4ED1">
      <w:pPr>
        <w:spacing w:after="120"/>
        <w:jc w:val="both"/>
        <w:rPr>
          <w:rFonts w:ascii="Times New Roman" w:hAnsi="Times New Roman" w:cs="Times New Roman"/>
          <w:sz w:val="24"/>
          <w:szCs w:val="24"/>
        </w:rPr>
      </w:pPr>
      <w:r w:rsidRPr="00EF4ED1">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EF4ED1">
        <w:rPr>
          <w:rFonts w:ascii="Times New Roman" w:hAnsi="Times New Roman" w:cs="Times New Roman"/>
          <w:sz w:val="24"/>
          <w:szCs w:val="24"/>
        </w:rPr>
        <w:t>модели  игр</w:t>
      </w:r>
      <w:proofErr w:type="gramEnd"/>
      <w:r w:rsidRPr="00EF4ED1">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EF4ED1">
        <w:rPr>
          <w:rFonts w:ascii="Times New Roman" w:hAnsi="Times New Roman" w:cs="Times New Roman"/>
          <w:sz w:val="24"/>
          <w:szCs w:val="24"/>
        </w:rPr>
        <w:t>( в</w:t>
      </w:r>
      <w:proofErr w:type="gramEnd"/>
      <w:r w:rsidRPr="00EF4ED1">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w:t>
      </w:r>
      <w:r w:rsidRPr="00EF4ED1">
        <w:rPr>
          <w:rFonts w:ascii="Times New Roman" w:hAnsi="Times New Roman" w:cs="Times New Roman"/>
          <w:sz w:val="24"/>
          <w:szCs w:val="24"/>
        </w:rPr>
        <w:lastRenderedPageBreak/>
        <w:t xml:space="preserve">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EF4ED1">
        <w:rPr>
          <w:rFonts w:ascii="Times New Roman" w:hAnsi="Times New Roman" w:cs="Times New Roman"/>
          <w:sz w:val="24"/>
          <w:szCs w:val="24"/>
        </w:rPr>
        <w:t>гарантированного результата</w:t>
      </w:r>
      <w:proofErr w:type="gramEnd"/>
      <w:r w:rsidRPr="00EF4ED1">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1D7EBA97" w14:textId="77777777" w:rsidR="00C57C6E" w:rsidRPr="00EF4ED1" w:rsidRDefault="00C57C6E" w:rsidP="00EF4ED1">
      <w:pPr>
        <w:pStyle w:val="3"/>
        <w:spacing w:after="120" w:line="276" w:lineRule="auto"/>
        <w:rPr>
          <w:sz w:val="24"/>
        </w:rPr>
      </w:pPr>
      <w:r w:rsidRPr="00EF4ED1">
        <w:rPr>
          <w:sz w:val="24"/>
        </w:rPr>
        <w:t>Дополнительные главы дискретной математики и кибернетики</w:t>
      </w:r>
    </w:p>
    <w:p w14:paraId="21C8F671" w14:textId="77777777" w:rsidR="00C57C6E" w:rsidRPr="00EF4ED1" w:rsidRDefault="00C57C6E" w:rsidP="00EF4ED1">
      <w:pPr>
        <w:pStyle w:val="21"/>
        <w:spacing w:after="120" w:line="276" w:lineRule="auto"/>
        <w:rPr>
          <w:lang w:eastAsia="ru-RU"/>
        </w:rPr>
      </w:pPr>
      <w:r w:rsidRPr="00EF4ED1">
        <w:rPr>
          <w:lang w:eastAsia="ru-RU"/>
        </w:rPr>
        <w:tab/>
        <w:t xml:space="preserve">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способам задания автоматных </w:t>
      </w:r>
      <w:proofErr w:type="gramStart"/>
      <w:r w:rsidRPr="00EF4ED1">
        <w:rPr>
          <w:lang w:eastAsia="ru-RU"/>
        </w:rPr>
        <w:t>функций :</w:t>
      </w:r>
      <w:proofErr w:type="gramEnd"/>
      <w:r w:rsidRPr="00EF4ED1">
        <w:rPr>
          <w:lang w:eastAsia="ru-RU"/>
        </w:rPr>
        <w:t xml:space="preserve">   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w:t>
      </w:r>
      <w:proofErr w:type="spellStart"/>
      <w:r w:rsidRPr="00EF4ED1">
        <w:rPr>
          <w:lang w:eastAsia="ru-RU"/>
        </w:rPr>
        <w:t>Фалкерсона</w:t>
      </w:r>
      <w:proofErr w:type="spellEnd"/>
      <w:r w:rsidRPr="00EF4ED1">
        <w:rPr>
          <w:lang w:eastAsia="ru-RU"/>
        </w:rPr>
        <w:t xml:space="preserve"> о максимальном потоке в сети.</w:t>
      </w:r>
    </w:p>
    <w:p w14:paraId="35A320BF" w14:textId="77777777" w:rsidR="00C57C6E" w:rsidRPr="00EF4ED1" w:rsidRDefault="00C57C6E"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Базы данных</w:t>
      </w:r>
    </w:p>
    <w:p w14:paraId="4E2C151B" w14:textId="77777777" w:rsidR="00C57C6E" w:rsidRPr="00EF4ED1" w:rsidRDefault="00C57C6E" w:rsidP="00EF4ED1">
      <w:pPr>
        <w:spacing w:after="120"/>
        <w:jc w:val="both"/>
        <w:rPr>
          <w:rFonts w:ascii="Times New Roman" w:hAnsi="Times New Roman" w:cs="Times New Roman"/>
          <w:sz w:val="24"/>
          <w:szCs w:val="24"/>
        </w:rPr>
      </w:pPr>
      <w:r w:rsidRPr="00EF4ED1">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EF4ED1">
        <w:rPr>
          <w:rFonts w:ascii="Times New Roman" w:hAnsi="Times New Roman" w:cs="Times New Roman"/>
          <w:sz w:val="24"/>
          <w:szCs w:val="24"/>
        </w:rPr>
        <w:t>дореляционных</w:t>
      </w:r>
      <w:proofErr w:type="spellEnd"/>
      <w:r w:rsidRPr="00EF4ED1">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EF4ED1">
        <w:rPr>
          <w:rFonts w:ascii="Times New Roman" w:hAnsi="Times New Roman" w:cs="Times New Roman"/>
          <w:sz w:val="24"/>
          <w:szCs w:val="24"/>
        </w:rPr>
        <w:t>постреляционные</w:t>
      </w:r>
      <w:proofErr w:type="spellEnd"/>
      <w:r w:rsidRPr="00EF4ED1">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EF4ED1">
        <w:rPr>
          <w:rFonts w:ascii="Times New Roman" w:hAnsi="Times New Roman" w:cs="Times New Roman"/>
          <w:sz w:val="24"/>
          <w:szCs w:val="24"/>
          <w:lang w:val="en-US"/>
        </w:rPr>
        <w:t>SQL</w:t>
      </w:r>
      <w:r w:rsidRPr="00EF4ED1">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0C327EDC" w14:textId="77777777" w:rsidR="00C57C6E" w:rsidRPr="00EF4ED1" w:rsidRDefault="00C57C6E"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Суперкомпьютеры и параллельная обработка данных</w:t>
      </w:r>
    </w:p>
    <w:p w14:paraId="08396D6E" w14:textId="77777777" w:rsidR="00C57C6E" w:rsidRPr="00EF4ED1" w:rsidRDefault="00C57C6E" w:rsidP="00EF4ED1">
      <w:pPr>
        <w:spacing w:after="120"/>
        <w:ind w:firstLine="708"/>
        <w:jc w:val="both"/>
        <w:rPr>
          <w:rFonts w:ascii="Times New Roman" w:hAnsi="Times New Roman" w:cs="Times New Roman"/>
          <w:sz w:val="24"/>
          <w:szCs w:val="24"/>
        </w:rPr>
      </w:pPr>
      <w:r w:rsidRPr="00EF4ED1">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1E27CE95" w14:textId="77777777" w:rsidR="00592E58" w:rsidRPr="00EF4ED1" w:rsidRDefault="00592E58"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Лингвистическая культура</w:t>
      </w:r>
    </w:p>
    <w:p w14:paraId="782CF7C0" w14:textId="77777777" w:rsidR="00592E58" w:rsidRPr="00EF4ED1" w:rsidRDefault="00592E58" w:rsidP="00EF4ED1">
      <w:pPr>
        <w:spacing w:after="120"/>
        <w:ind w:firstLine="708"/>
        <w:jc w:val="both"/>
        <w:rPr>
          <w:rFonts w:ascii="Times New Roman" w:hAnsi="Times New Roman" w:cs="Times New Roman"/>
          <w:sz w:val="24"/>
          <w:szCs w:val="24"/>
        </w:rPr>
      </w:pPr>
      <w:r w:rsidRPr="00EF4ED1">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EF4ED1">
        <w:rPr>
          <w:rFonts w:ascii="Times New Roman" w:hAnsi="Times New Roman" w:cs="Times New Roman"/>
          <w:sz w:val="24"/>
          <w:szCs w:val="24"/>
        </w:rPr>
        <w:t>лингвострановед</w:t>
      </w:r>
      <w:proofErr w:type="spellEnd"/>
      <w:r w:rsidRPr="00EF4ED1">
        <w:rPr>
          <w:rFonts w:ascii="Times New Roman" w:hAnsi="Times New Roman" w:cs="Times New Roman"/>
          <w:sz w:val="24"/>
          <w:szCs w:val="24"/>
        </w:rPr>
        <w:t>-ческой</w:t>
      </w:r>
      <w:proofErr w:type="gramEnd"/>
      <w:r w:rsidRPr="00EF4ED1">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702987D8" w14:textId="77777777" w:rsidR="00363231" w:rsidRPr="00EF4ED1" w:rsidRDefault="00363231" w:rsidP="00EF4ED1">
      <w:pPr>
        <w:pStyle w:val="3"/>
        <w:spacing w:after="120" w:line="276" w:lineRule="auto"/>
        <w:rPr>
          <w:sz w:val="24"/>
        </w:rPr>
      </w:pPr>
      <w:r w:rsidRPr="00EF4ED1">
        <w:rPr>
          <w:sz w:val="24"/>
        </w:rPr>
        <w:lastRenderedPageBreak/>
        <w:t>Ньютоновские методы для задач оптимизации и вариационных задач</w:t>
      </w:r>
    </w:p>
    <w:p w14:paraId="044D567E" w14:textId="77777777" w:rsidR="00363231" w:rsidRPr="00EF4ED1" w:rsidRDefault="00363231" w:rsidP="00EF4ED1">
      <w:pPr>
        <w:spacing w:after="120"/>
        <w:jc w:val="both"/>
        <w:rPr>
          <w:rFonts w:ascii="Times New Roman" w:hAnsi="Times New Roman" w:cs="Times New Roman"/>
          <w:sz w:val="24"/>
          <w:szCs w:val="24"/>
        </w:rPr>
      </w:pPr>
      <w:r w:rsidRPr="00EF4ED1">
        <w:rPr>
          <w:rFonts w:ascii="Times New Roman" w:hAnsi="Times New Roman" w:cs="Times New Roman"/>
          <w:sz w:val="24"/>
          <w:szCs w:val="24"/>
        </w:rPr>
        <w:tab/>
        <w:t xml:space="preserve">Краткий курс численных методов оптимизации, основное внимание в котором уделено методам общего назначения, ориентированным </w:t>
      </w:r>
      <w:proofErr w:type="spellStart"/>
      <w:r w:rsidRPr="00EF4ED1">
        <w:rPr>
          <w:rFonts w:ascii="Times New Roman" w:hAnsi="Times New Roman" w:cs="Times New Roman"/>
          <w:sz w:val="24"/>
          <w:szCs w:val="24"/>
        </w:rPr>
        <w:t>нарешение</w:t>
      </w:r>
      <w:proofErr w:type="spellEnd"/>
      <w:r w:rsidRPr="00EF4ED1">
        <w:rPr>
          <w:rFonts w:ascii="Times New Roman" w:hAnsi="Times New Roman" w:cs="Times New Roman"/>
          <w:sz w:val="24"/>
          <w:szCs w:val="24"/>
        </w:rPr>
        <w:t xml:space="preserve"> гладких задач математического программирования </w:t>
      </w:r>
      <w:proofErr w:type="spellStart"/>
      <w:r w:rsidRPr="00EF4ED1">
        <w:rPr>
          <w:rFonts w:ascii="Times New Roman" w:hAnsi="Times New Roman" w:cs="Times New Roman"/>
          <w:sz w:val="24"/>
          <w:szCs w:val="24"/>
        </w:rPr>
        <w:t>ивариационных</w:t>
      </w:r>
      <w:proofErr w:type="spellEnd"/>
      <w:r w:rsidRPr="00EF4ED1">
        <w:rPr>
          <w:rFonts w:ascii="Times New Roman" w:hAnsi="Times New Roman" w:cs="Times New Roman"/>
          <w:sz w:val="24"/>
          <w:szCs w:val="24"/>
        </w:rPr>
        <w:t xml:space="preserve"> задач без какой-либо специальной </w:t>
      </w:r>
      <w:proofErr w:type="spellStart"/>
      <w:proofErr w:type="gramStart"/>
      <w:r w:rsidRPr="00EF4ED1">
        <w:rPr>
          <w:rFonts w:ascii="Times New Roman" w:hAnsi="Times New Roman" w:cs="Times New Roman"/>
          <w:sz w:val="24"/>
          <w:szCs w:val="24"/>
        </w:rPr>
        <w:t>структуры.Излагаются</w:t>
      </w:r>
      <w:proofErr w:type="spellEnd"/>
      <w:proofErr w:type="gramEnd"/>
      <w:r w:rsidRPr="00EF4ED1">
        <w:rPr>
          <w:rFonts w:ascii="Times New Roman" w:hAnsi="Times New Roman" w:cs="Times New Roman"/>
          <w:sz w:val="24"/>
          <w:szCs w:val="24"/>
        </w:rPr>
        <w:t xml:space="preserve"> как «классические» методы, важные в </w:t>
      </w:r>
      <w:proofErr w:type="spellStart"/>
      <w:r w:rsidRPr="00EF4ED1">
        <w:rPr>
          <w:rFonts w:ascii="Times New Roman" w:hAnsi="Times New Roman" w:cs="Times New Roman"/>
          <w:sz w:val="24"/>
          <w:szCs w:val="24"/>
        </w:rPr>
        <w:t>идейномотношении</w:t>
      </w:r>
      <w:proofErr w:type="spellEnd"/>
      <w:r w:rsidRPr="00EF4ED1">
        <w:rPr>
          <w:rFonts w:ascii="Times New Roman" w:hAnsi="Times New Roman" w:cs="Times New Roman"/>
          <w:sz w:val="24"/>
          <w:szCs w:val="24"/>
        </w:rPr>
        <w:t xml:space="preserve">, так и более изощренные «новые» </w:t>
      </w:r>
      <w:proofErr w:type="spellStart"/>
      <w:r w:rsidRPr="00EF4ED1">
        <w:rPr>
          <w:rFonts w:ascii="Times New Roman" w:hAnsi="Times New Roman" w:cs="Times New Roman"/>
          <w:sz w:val="24"/>
          <w:szCs w:val="24"/>
        </w:rPr>
        <w:t>алгоритмы,привлекающие</w:t>
      </w:r>
      <w:proofErr w:type="spellEnd"/>
      <w:r w:rsidRPr="00EF4ED1">
        <w:rPr>
          <w:rFonts w:ascii="Times New Roman" w:hAnsi="Times New Roman" w:cs="Times New Roman"/>
          <w:sz w:val="24"/>
          <w:szCs w:val="24"/>
        </w:rPr>
        <w:t xml:space="preserve"> в настоящее время наибольшее внимание специалистов и пользователей. </w:t>
      </w:r>
    </w:p>
    <w:p w14:paraId="25FBDE57" w14:textId="77777777" w:rsidR="00C57C6E" w:rsidRPr="00EF4ED1" w:rsidRDefault="00C57C6E" w:rsidP="00EF4ED1">
      <w:pPr>
        <w:pStyle w:val="3"/>
        <w:spacing w:after="120" w:line="276" w:lineRule="auto"/>
        <w:rPr>
          <w:sz w:val="24"/>
        </w:rPr>
      </w:pPr>
      <w:r w:rsidRPr="00EF4ED1">
        <w:rPr>
          <w:sz w:val="24"/>
        </w:rPr>
        <w:t>Пакеты прикладных программ</w:t>
      </w:r>
    </w:p>
    <w:p w14:paraId="4A8D7CC8" w14:textId="77777777" w:rsidR="00C57C6E" w:rsidRPr="00EF4ED1" w:rsidRDefault="00C57C6E" w:rsidP="00EF4ED1">
      <w:pPr>
        <w:pStyle w:val="21"/>
        <w:spacing w:after="120" w:line="276" w:lineRule="auto"/>
      </w:pPr>
      <w:r w:rsidRPr="00EF4ED1">
        <w:tab/>
      </w:r>
      <w:r w:rsidR="00592E58" w:rsidRPr="00EF4ED1">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14:paraId="30F8E1F1" w14:textId="77777777" w:rsidR="00FC2C84" w:rsidRPr="00EF4ED1" w:rsidRDefault="00FC2C84"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Дискретная оптимизация</w:t>
      </w:r>
    </w:p>
    <w:p w14:paraId="5700B9DC" w14:textId="77777777" w:rsidR="00FC2C84" w:rsidRPr="00EF4ED1" w:rsidRDefault="00FC2C84" w:rsidP="00EF4ED1">
      <w:pPr>
        <w:spacing w:after="120"/>
        <w:jc w:val="both"/>
        <w:rPr>
          <w:rFonts w:ascii="Times New Roman" w:hAnsi="Times New Roman" w:cs="Times New Roman"/>
          <w:sz w:val="24"/>
          <w:szCs w:val="24"/>
        </w:rPr>
      </w:pPr>
      <w:r w:rsidRPr="00EF4ED1">
        <w:rPr>
          <w:rFonts w:ascii="Times New Roman" w:hAnsi="Times New Roman" w:cs="Times New Roman"/>
          <w:sz w:val="24"/>
          <w:szCs w:val="24"/>
        </w:rPr>
        <w:tab/>
        <w:t xml:space="preserve">Целью освоения дисциплины является весьма полное ознакомление слушателей с основными моделями и методами дискретной оптимизации и их приложениями. Наряду с традиционными разделами, курс содержит информацию о некоторых современных направлениях развития этой науки. Главное внимание уделено методам построения моделей дискретной оптимизации и систематическому изложению наиболее ярких и ценных алгоритмов их реализации. Весьма полно освещен аппарат алгоритмов «на графах», и приемов их получения. Транспортные, компьютерные сети, сети связи удобно представлять графами, поэтому для исследования операций, связанных с такими задачами, аппарат исследования с помощью теории графов является одним из наиболее перспективных. </w:t>
      </w:r>
    </w:p>
    <w:p w14:paraId="51E7088F" w14:textId="77777777" w:rsidR="00F45F99" w:rsidRPr="00EF4ED1" w:rsidRDefault="00F45F99" w:rsidP="00EF4ED1">
      <w:pPr>
        <w:spacing w:after="120"/>
        <w:jc w:val="center"/>
        <w:rPr>
          <w:rFonts w:ascii="Times New Roman" w:hAnsi="Times New Roman" w:cs="Times New Roman"/>
          <w:b/>
          <w:sz w:val="24"/>
          <w:szCs w:val="24"/>
        </w:rPr>
      </w:pPr>
      <w:r w:rsidRPr="00EF4ED1">
        <w:rPr>
          <w:rFonts w:ascii="Times New Roman" w:hAnsi="Times New Roman" w:cs="Times New Roman"/>
          <w:b/>
          <w:sz w:val="24"/>
          <w:szCs w:val="24"/>
        </w:rPr>
        <w:t>Модели рынков и аукционов</w:t>
      </w:r>
    </w:p>
    <w:p w14:paraId="27403569" w14:textId="0D08E241" w:rsidR="00F45F99" w:rsidRPr="00EF4ED1" w:rsidRDefault="00F45F99" w:rsidP="00EF4ED1">
      <w:pPr>
        <w:pStyle w:val="a8"/>
        <w:tabs>
          <w:tab w:val="left" w:pos="709"/>
        </w:tabs>
        <w:spacing w:after="120"/>
        <w:ind w:left="0"/>
        <w:rPr>
          <w:rFonts w:ascii="Times New Roman" w:hAnsi="Times New Roman" w:cs="Times New Roman"/>
          <w:sz w:val="24"/>
          <w:szCs w:val="24"/>
        </w:rPr>
      </w:pPr>
      <w:r w:rsidRPr="00EF4ED1">
        <w:rPr>
          <w:rFonts w:ascii="Times New Roman" w:hAnsi="Times New Roman" w:cs="Times New Roman"/>
          <w:sz w:val="24"/>
          <w:szCs w:val="24"/>
        </w:rPr>
        <w:tab/>
        <w:t xml:space="preserve">В курсе изучаются основные теоретико-игровые модели рынков и аукционов однородных товаров, применяются основные концепции решений иерархических </w:t>
      </w:r>
      <w:proofErr w:type="spellStart"/>
      <w:r w:rsidRPr="00EF4ED1">
        <w:rPr>
          <w:rFonts w:ascii="Times New Roman" w:hAnsi="Times New Roman" w:cs="Times New Roman"/>
          <w:sz w:val="24"/>
          <w:szCs w:val="24"/>
        </w:rPr>
        <w:t>игрв</w:t>
      </w:r>
      <w:proofErr w:type="spellEnd"/>
      <w:r w:rsidRPr="00EF4ED1">
        <w:rPr>
          <w:rFonts w:ascii="Times New Roman" w:hAnsi="Times New Roman" w:cs="Times New Roman"/>
          <w:sz w:val="24"/>
          <w:szCs w:val="24"/>
        </w:rPr>
        <w:t xml:space="preserve"> данных моделях. По окончании курса предполагается, что слушатели будут знать теорию анализа и проектирования экономических механизмов, основные методы расчета равновесных стратегий и общего благосостояния в экономических моделях, уметь применять теоретические навыки к решению задач; анализировать и интерпретировать полученные результаты, строго обосновывать математические утверждения; применять условия оптимальности для анализа и решения оптимизационных моделей.</w:t>
      </w:r>
    </w:p>
    <w:p w14:paraId="654DC05A" w14:textId="77777777" w:rsidR="00F45F99" w:rsidRPr="00EF4ED1" w:rsidRDefault="00F45F99" w:rsidP="00EF4ED1">
      <w:pPr>
        <w:spacing w:after="120"/>
        <w:jc w:val="both"/>
        <w:rPr>
          <w:rFonts w:ascii="Times New Roman" w:hAnsi="Times New Roman" w:cs="Times New Roman"/>
          <w:sz w:val="24"/>
          <w:szCs w:val="24"/>
        </w:rPr>
      </w:pPr>
    </w:p>
    <w:p w14:paraId="72D93A46" w14:textId="77777777" w:rsidR="00FC2C84" w:rsidRPr="00EF4ED1" w:rsidRDefault="00FC2C84" w:rsidP="00EF4ED1">
      <w:pPr>
        <w:spacing w:after="120"/>
        <w:rPr>
          <w:sz w:val="24"/>
          <w:szCs w:val="24"/>
        </w:rPr>
      </w:pPr>
    </w:p>
    <w:p w14:paraId="129D79C2" w14:textId="77777777" w:rsidR="00C57C6E" w:rsidRPr="00EF4ED1" w:rsidRDefault="00C57C6E" w:rsidP="00EF4ED1">
      <w:pPr>
        <w:spacing w:after="120"/>
        <w:ind w:firstLine="708"/>
        <w:rPr>
          <w:rFonts w:ascii="Times New Roman" w:hAnsi="Times New Roman" w:cs="Times New Roman"/>
          <w:sz w:val="24"/>
          <w:szCs w:val="24"/>
        </w:rPr>
      </w:pPr>
    </w:p>
    <w:p w14:paraId="3E54B15D" w14:textId="77777777" w:rsidR="00C57C6E" w:rsidRPr="00EF4ED1" w:rsidRDefault="00C57C6E" w:rsidP="00EF4ED1">
      <w:pPr>
        <w:spacing w:after="120"/>
        <w:rPr>
          <w:rFonts w:ascii="Times New Roman" w:hAnsi="Times New Roman" w:cs="Times New Roman"/>
          <w:sz w:val="24"/>
          <w:szCs w:val="24"/>
        </w:rPr>
      </w:pPr>
    </w:p>
    <w:p w14:paraId="522504DE" w14:textId="77777777" w:rsidR="00C57C6E" w:rsidRPr="00EF4ED1" w:rsidRDefault="00C57C6E" w:rsidP="00EF4ED1">
      <w:pPr>
        <w:spacing w:after="120" w:line="360" w:lineRule="auto"/>
        <w:jc w:val="center"/>
        <w:rPr>
          <w:rFonts w:ascii="Times New Roman" w:hAnsi="Times New Roman" w:cs="Times New Roman"/>
          <w:b/>
          <w:sz w:val="28"/>
          <w:szCs w:val="28"/>
        </w:rPr>
      </w:pPr>
    </w:p>
    <w:p w14:paraId="71388872" w14:textId="77777777" w:rsidR="00B727C7" w:rsidRPr="00EF4ED1" w:rsidRDefault="00B727C7" w:rsidP="00EF4ED1">
      <w:pPr>
        <w:pStyle w:val="21"/>
        <w:spacing w:after="120" w:line="360" w:lineRule="auto"/>
      </w:pPr>
    </w:p>
    <w:p w14:paraId="20D7686A" w14:textId="77777777" w:rsidR="00B727C7" w:rsidRPr="00EF4ED1" w:rsidRDefault="00B727C7" w:rsidP="00EF4ED1">
      <w:pPr>
        <w:pStyle w:val="21"/>
        <w:spacing w:after="120" w:line="360" w:lineRule="auto"/>
        <w:rPr>
          <w:bCs/>
          <w:lang w:eastAsia="ru-RU"/>
        </w:rPr>
      </w:pPr>
    </w:p>
    <w:p w14:paraId="02CD6CAC" w14:textId="77777777" w:rsidR="00B727C7" w:rsidRPr="00EF4ED1" w:rsidRDefault="00B727C7" w:rsidP="00EF4ED1">
      <w:pPr>
        <w:spacing w:after="120"/>
        <w:jc w:val="center"/>
        <w:rPr>
          <w:rFonts w:ascii="Times New Roman" w:hAnsi="Times New Roman" w:cs="Times New Roman"/>
          <w:b/>
          <w:sz w:val="24"/>
          <w:szCs w:val="24"/>
        </w:rPr>
      </w:pPr>
    </w:p>
    <w:sectPr w:rsidR="00B727C7" w:rsidRPr="00EF4ED1" w:rsidSect="00EF4ED1">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1240751493">
    <w:abstractNumId w:val="1"/>
  </w:num>
  <w:num w:numId="2" w16cid:durableId="42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7"/>
    <w:rsid w:val="00283594"/>
    <w:rsid w:val="00363231"/>
    <w:rsid w:val="004958F4"/>
    <w:rsid w:val="00592E58"/>
    <w:rsid w:val="00831EE5"/>
    <w:rsid w:val="00915EEF"/>
    <w:rsid w:val="00A85086"/>
    <w:rsid w:val="00AF316F"/>
    <w:rsid w:val="00B26090"/>
    <w:rsid w:val="00B727C7"/>
    <w:rsid w:val="00B86AFC"/>
    <w:rsid w:val="00C257FF"/>
    <w:rsid w:val="00C57C6E"/>
    <w:rsid w:val="00C74C0C"/>
    <w:rsid w:val="00CB19FA"/>
    <w:rsid w:val="00E06181"/>
    <w:rsid w:val="00EA3CF1"/>
    <w:rsid w:val="00EE0011"/>
    <w:rsid w:val="00EF4ED1"/>
    <w:rsid w:val="00F45F99"/>
    <w:rsid w:val="00FC2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7045"/>
  <w15:docId w15:val="{89660566-B1BD-4240-85B2-0989CF22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086"/>
  </w:style>
  <w:style w:type="paragraph" w:styleId="1">
    <w:name w:val="heading 1"/>
    <w:basedOn w:val="a0"/>
    <w:next w:val="a0"/>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B86A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0"/>
    <w:next w:val="a0"/>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727C7"/>
    <w:rPr>
      <w:rFonts w:ascii="Times New Roman" w:eastAsia="Times New Roman" w:hAnsi="Times New Roman" w:cs="Times New Roman"/>
      <w:b/>
      <w:bCs/>
      <w:sz w:val="32"/>
      <w:szCs w:val="24"/>
      <w:lang w:eastAsia="ru-RU"/>
    </w:rPr>
  </w:style>
  <w:style w:type="paragraph" w:styleId="21">
    <w:name w:val="Body Text 2"/>
    <w:basedOn w:val="a0"/>
    <w:link w:val="22"/>
    <w:semiHidden/>
    <w:rsid w:val="00B727C7"/>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1"/>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1"/>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0"/>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57C6E"/>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C57C6E"/>
    <w:rPr>
      <w:rFonts w:ascii="Times New Roman" w:eastAsia="Times New Roman" w:hAnsi="Times New Roman" w:cs="Times New Roman"/>
      <w:b/>
      <w:sz w:val="32"/>
      <w:szCs w:val="32"/>
      <w:lang w:eastAsia="ru-RU"/>
    </w:rPr>
  </w:style>
  <w:style w:type="paragraph" w:styleId="a6">
    <w:name w:val="Body Text Indent"/>
    <w:basedOn w:val="a0"/>
    <w:link w:val="a7"/>
    <w:uiPriority w:val="99"/>
    <w:unhideWhenUsed/>
    <w:rsid w:val="00B86AFC"/>
    <w:pPr>
      <w:spacing w:after="120"/>
      <w:ind w:left="283"/>
    </w:pPr>
  </w:style>
  <w:style w:type="character" w:customStyle="1" w:styleId="a7">
    <w:name w:val="Основной текст с отступом Знак"/>
    <w:basedOn w:val="a1"/>
    <w:link w:val="a6"/>
    <w:uiPriority w:val="99"/>
    <w:rsid w:val="00B86AFC"/>
  </w:style>
  <w:style w:type="paragraph" w:customStyle="1" w:styleId="body">
    <w:name w:val="body"/>
    <w:basedOn w:val="a0"/>
    <w:next w:val="a0"/>
    <w:rsid w:val="00B86AFC"/>
    <w:pPr>
      <w:spacing w:after="0" w:line="240" w:lineRule="auto"/>
      <w:jc w:val="both"/>
    </w:pPr>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semiHidden/>
    <w:rsid w:val="00B86AFC"/>
    <w:rPr>
      <w:rFonts w:asciiTheme="majorHAnsi" w:eastAsiaTheme="majorEastAsia" w:hAnsiTheme="majorHAnsi" w:cstheme="majorBidi"/>
      <w:b/>
      <w:bCs/>
      <w:color w:val="4F81BD" w:themeColor="accent1"/>
      <w:sz w:val="26"/>
      <w:szCs w:val="26"/>
    </w:rPr>
  </w:style>
  <w:style w:type="paragraph" w:styleId="31">
    <w:name w:val="Body Text Indent 3"/>
    <w:basedOn w:val="a0"/>
    <w:link w:val="32"/>
    <w:uiPriority w:val="99"/>
    <w:semiHidden/>
    <w:unhideWhenUsed/>
    <w:rsid w:val="00B86AFC"/>
    <w:pPr>
      <w:spacing w:after="120"/>
      <w:ind w:left="283"/>
    </w:pPr>
    <w:rPr>
      <w:sz w:val="16"/>
      <w:szCs w:val="16"/>
    </w:rPr>
  </w:style>
  <w:style w:type="character" w:customStyle="1" w:styleId="32">
    <w:name w:val="Основной текст с отступом 3 Знак"/>
    <w:basedOn w:val="a1"/>
    <w:link w:val="31"/>
    <w:uiPriority w:val="99"/>
    <w:semiHidden/>
    <w:rsid w:val="00B86AFC"/>
    <w:rPr>
      <w:sz w:val="16"/>
      <w:szCs w:val="16"/>
    </w:rPr>
  </w:style>
  <w:style w:type="paragraph" w:styleId="a8">
    <w:name w:val="List Paragraph"/>
    <w:basedOn w:val="a0"/>
    <w:uiPriority w:val="99"/>
    <w:qFormat/>
    <w:rsid w:val="00F45F99"/>
    <w:pPr>
      <w:spacing w:after="0"/>
      <w:ind w:left="720"/>
      <w:jc w:val="both"/>
    </w:pPr>
    <w:rPr>
      <w:rFonts w:ascii="Calibri" w:eastAsia="Times New Roman" w:hAnsi="Calibri" w:cs="Calibri"/>
    </w:rPr>
  </w:style>
  <w:style w:type="paragraph" w:customStyle="1" w:styleId="a">
    <w:name w:val="Нумерованный многоуровневый список"/>
    <w:basedOn w:val="a0"/>
    <w:link w:val="a9"/>
    <w:uiPriority w:val="99"/>
    <w:rsid w:val="00EF4ED1"/>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9">
    <w:name w:val="Нумерованный многоуровневый список Знак"/>
    <w:basedOn w:val="a1"/>
    <w:link w:val="a"/>
    <w:uiPriority w:val="99"/>
    <w:locked/>
    <w:rsid w:val="00EF4ED1"/>
    <w:rPr>
      <w:rFonts w:ascii="Times New Roman" w:eastAsia="Calibri" w:hAnsi="Times New Roman" w:cs="Times New Roman"/>
      <w:sz w:val="24"/>
      <w:szCs w:val="24"/>
      <w:lang w:eastAsia="ru-RU"/>
    </w:rPr>
  </w:style>
  <w:style w:type="paragraph" w:styleId="aa">
    <w:name w:val="Plain Text"/>
    <w:basedOn w:val="a0"/>
    <w:link w:val="ab"/>
    <w:semiHidden/>
    <w:rsid w:val="00EF4ED1"/>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1"/>
    <w:link w:val="aa"/>
    <w:semiHidden/>
    <w:rsid w:val="00EF4ED1"/>
    <w:rPr>
      <w:rFonts w:ascii="Courier New" w:eastAsia="Times New Roman" w:hAnsi="Courier New" w:cs="Times New Roman"/>
      <w:sz w:val="20"/>
      <w:szCs w:val="20"/>
      <w:lang w:eastAsia="ru-RU"/>
    </w:rPr>
  </w:style>
  <w:style w:type="paragraph" w:customStyle="1" w:styleId="v1gmail-p1">
    <w:name w:val="v1gmail-p1"/>
    <w:basedOn w:val="a0"/>
    <w:rsid w:val="00EF4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4</cp:revision>
  <dcterms:created xsi:type="dcterms:W3CDTF">2023-12-25T07:07:00Z</dcterms:created>
  <dcterms:modified xsi:type="dcterms:W3CDTF">2023-12-25T07:08:00Z</dcterms:modified>
</cp:coreProperties>
</file>