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D44F" w14:textId="77777777" w:rsidR="00F21ED3" w:rsidRPr="00C95993" w:rsidRDefault="00F21ED3" w:rsidP="00C9599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93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05A5A329" w14:textId="77777777" w:rsidR="00F21ED3" w:rsidRPr="00C95993" w:rsidRDefault="00F21ED3" w:rsidP="00C9599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93">
        <w:rPr>
          <w:rFonts w:ascii="Times New Roman" w:hAnsi="Times New Roman" w:cs="Times New Roman"/>
          <w:sz w:val="24"/>
          <w:szCs w:val="24"/>
        </w:rPr>
        <w:t>ООП ВЫСШЕГО ОБРАЗОВАНИЯ – ПРОГРАММЫ МАГИСТРАТУРЫ</w:t>
      </w:r>
    </w:p>
    <w:p w14:paraId="105F3898" w14:textId="166C1FB0" w:rsidR="00F21ED3" w:rsidRPr="00C95993" w:rsidRDefault="00F21ED3" w:rsidP="00C959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993">
        <w:rPr>
          <w:rFonts w:ascii="Times New Roman" w:hAnsi="Times New Roman" w:cs="Times New Roman"/>
          <w:sz w:val="24"/>
          <w:szCs w:val="24"/>
        </w:rPr>
        <w:t>Направление подготовки 01.04.02 «Прикладная математика и информатика»</w:t>
      </w:r>
    </w:p>
    <w:p w14:paraId="300AE341" w14:textId="77777777" w:rsidR="00F21ED3" w:rsidRPr="00C95993" w:rsidRDefault="00F21ED3" w:rsidP="00C95993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C95993">
        <w:rPr>
          <w:rFonts w:ascii="Times New Roman" w:hAnsi="Times New Roman" w:cs="Times New Roman"/>
          <w:sz w:val="24"/>
          <w:szCs w:val="24"/>
        </w:rPr>
        <w:t>Направленность программы (магистерская программа)</w:t>
      </w:r>
    </w:p>
    <w:p w14:paraId="2CBD0BC2" w14:textId="280E3F79" w:rsidR="00F21ED3" w:rsidRPr="00C95993" w:rsidRDefault="00F21ED3" w:rsidP="00C9599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93">
        <w:rPr>
          <w:rFonts w:ascii="Times New Roman" w:hAnsi="Times New Roman" w:cs="Times New Roman"/>
          <w:b/>
          <w:sz w:val="24"/>
          <w:szCs w:val="24"/>
        </w:rPr>
        <w:t>«Математические методы системного анализа, динамики и управления»</w:t>
      </w:r>
    </w:p>
    <w:p w14:paraId="6B78CE77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1495A5E4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14:paraId="4C09DCA4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14:paraId="31625DFD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-помочь развитию логического мышления учащихся, умения выделить основную и второстепенную информацию, аргументировать и резюмировать прочитанное;</w:t>
      </w:r>
    </w:p>
    <w:p w14:paraId="25BC87A8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14:paraId="4CACFC37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14:paraId="2354AF10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 совершенствовать навыки понимания публичной речи;</w:t>
      </w:r>
    </w:p>
    <w:p w14:paraId="02CCAD91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14:paraId="012B425C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- повысить общеобразовательный, культурный и политический кругозор студентов.</w:t>
      </w:r>
    </w:p>
    <w:p w14:paraId="739D7D1E" w14:textId="77777777" w:rsidR="00F21ED3" w:rsidRPr="00C95993" w:rsidRDefault="00F21ED3" w:rsidP="00C95993">
      <w:pPr>
        <w:tabs>
          <w:tab w:val="left" w:pos="721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  <w:r w:rsidRPr="00C959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BD5D37C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14:paraId="6274F3F8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Суперкомпьютерное моделирование и технологии</w:t>
      </w:r>
    </w:p>
    <w:p w14:paraId="3BC05606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В курсе рассматриваются вопросы современного состояния развития суперкомпьютерных технологий, включая  суперкомпьютерные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позволяет обеспечить квалифицированный междисциплинарный подход, являющийся основой  суперкомпьютерного моделирования.  </w:t>
      </w:r>
    </w:p>
    <w:p w14:paraId="5CB0F15B" w14:textId="77777777" w:rsidR="00F21ED3" w:rsidRPr="00C95993" w:rsidRDefault="00F21ED3" w:rsidP="00C9599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93">
        <w:rPr>
          <w:rFonts w:ascii="Times New Roman" w:hAnsi="Times New Roman" w:cs="Times New Roman"/>
          <w:b/>
          <w:sz w:val="24"/>
          <w:szCs w:val="24"/>
        </w:rPr>
        <w:t>Современная философия и методология науки</w:t>
      </w:r>
    </w:p>
    <w:p w14:paraId="0B280D59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 xml:space="preserve"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</w:t>
      </w:r>
      <w:r w:rsidRPr="00C95993">
        <w:rPr>
          <w:rFonts w:ascii="Times New Roman" w:hAnsi="Times New Roman" w:cs="Times New Roman"/>
          <w:bCs/>
          <w:sz w:val="24"/>
          <w:szCs w:val="24"/>
        </w:rPr>
        <w:lastRenderedPageBreak/>
        <w:t>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14:paraId="1A94C848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История и методология прикладной математики и информатики</w:t>
      </w:r>
    </w:p>
    <w:p w14:paraId="58D4276E" w14:textId="77777777" w:rsidR="00F21ED3" w:rsidRPr="00C95993" w:rsidRDefault="00F21ED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14:paraId="5DF9866B" w14:textId="77777777" w:rsidR="00F21ED3" w:rsidRPr="00C95993" w:rsidRDefault="00F21ED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математики в системе наук.</w:t>
      </w:r>
    </w:p>
    <w:p w14:paraId="651809BC" w14:textId="77777777" w:rsidR="008A0E9F" w:rsidRPr="00C95993" w:rsidRDefault="008A0E9F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Прикладные задачи системного анализа: экономические модели</w:t>
      </w:r>
    </w:p>
    <w:p w14:paraId="676C77D9" w14:textId="77777777" w:rsidR="008A0E9F" w:rsidRPr="00C95993" w:rsidRDefault="008A0E9F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В данном курсе изучаются математические модели: нелинейного межотраслевого баланса;</w:t>
      </w:r>
    </w:p>
    <w:p w14:paraId="473EAA74" w14:textId="77777777" w:rsidR="008A0E9F" w:rsidRPr="00C95993" w:rsidRDefault="008A0E9F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экономическая интерпретации двойственности; модели общего экономического равновесия. Изучаются свойства производственных функций. Рассматриваются математические задачи, относящиеся к таким разделам, как выпуклый анализ, теория многозначных отображений, теория неподвижных точек, постановки которых мотивируются экономическими приложениями.</w:t>
      </w:r>
    </w:p>
    <w:p w14:paraId="7E5FD86D" w14:textId="77777777" w:rsidR="008A0E9F" w:rsidRPr="00C95993" w:rsidRDefault="004C157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Прикладные задачи системного анализа: математические модели окружающей среды</w:t>
      </w:r>
    </w:p>
    <w:p w14:paraId="72806AC6" w14:textId="77777777" w:rsidR="004C1573" w:rsidRPr="00C95993" w:rsidRDefault="004C1573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В курсе рассматриваются математические модели атмосферной диффузии. Обсуждаются задачи окружающей среды, моделируемые при помощи упомянутых уравнений. В терминах теории систем излагается теория наблюдения и гарантированного оценивания для уравнений в частных производных, задачи управления, а также общие задачи идентификации систем с распределенными параметрами. Рассматриваются математические постановки задач, мотивируемые проблемами экологического мониторинга. Излагаются методы регуляризации некорректно поставленных задач, основанные на схемах А.Н.Тихонова и Ж.Л.Лионса. Предлагается унифицированный подход к решению таких задач с учетом системной динамики рассматриваемых бесконечномерных процессов. Особое внимание уделяется изучению обратных задач оценивания решений бесконечномерных систем по конечномерным наблюдениям.</w:t>
      </w:r>
    </w:p>
    <w:p w14:paraId="438D1448" w14:textId="77777777" w:rsidR="004C1573" w:rsidRPr="00C95993" w:rsidRDefault="004C1573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Основной целью курса является формирование у слушателей целостного представления о теории и методах исследования задач управления и наблюдения для систем с распределенными параметрами на примере уравнения распространения загрязнения в атмосфере.</w:t>
      </w:r>
    </w:p>
    <w:p w14:paraId="133BEB09" w14:textId="77777777" w:rsidR="004C1573" w:rsidRPr="00C95993" w:rsidRDefault="00E860FD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Прикладные задачи системного анализа: задачи биоматематики</w:t>
      </w:r>
    </w:p>
    <w:p w14:paraId="313D088F" w14:textId="77777777" w:rsidR="00E860FD" w:rsidRPr="00C95993" w:rsidRDefault="00E860FD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Курс направлен на формирование у слушателя целостного представления о теории и методах исследования динамических систем и  их  приложениях  к задачам, возникающим  в популяционной биологии и экологии. В курсе рассматриваются различные математические модели экологии, построенные на основе динамических систем, как с  непрерывным, так и дискретным временем.</w:t>
      </w:r>
    </w:p>
    <w:p w14:paraId="0D7E2680" w14:textId="77777777" w:rsidR="00E860FD" w:rsidRPr="00C95993" w:rsidRDefault="00E860FD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Рассматриваются биологические осцилляторы. В качестве примера изучается модель «Хищник-Жертва» Гаузе, модель Холлинга. Рассматриваются математические модели взаимодействия загрязнения с окружающей средой и математические модели терапии, модели распространения эпидемий.</w:t>
      </w:r>
    </w:p>
    <w:p w14:paraId="3B97BA17" w14:textId="77777777" w:rsidR="00E860FD" w:rsidRPr="00C95993" w:rsidRDefault="00E860FD" w:rsidP="00C9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Приводятся примеры многомерных динамических систем: модель пищевой цепи, общая модель Лотка-Вольтерра, модель предбиологической эволюции с различными типами репликации (автокаталитической и гиперциклической репликациями).</w:t>
      </w:r>
    </w:p>
    <w:p w14:paraId="71812166" w14:textId="45A5D6B4" w:rsidR="00E860FD" w:rsidRPr="00C95993" w:rsidRDefault="00E860FD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Проводится анализ математических моделей, учитывающих пространственную неоднородность – популяционные модели типа «реакция-диффузия». Изучается решение уравнения Фишера-Колмогорова методом бегущих волн.</w:t>
      </w:r>
    </w:p>
    <w:p w14:paraId="3A0A22B0" w14:textId="062A97C1" w:rsidR="0093741F" w:rsidRPr="00C95993" w:rsidRDefault="0093741F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Элементы финансовой математики</w:t>
      </w:r>
    </w:p>
    <w:p w14:paraId="37B82D68" w14:textId="2B0C6ADB" w:rsidR="0093741F" w:rsidRPr="00C95993" w:rsidRDefault="0093741F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Цель освоения курса — формирование у слушателей базового представления о финансовой математике и используемом в ней понятийном и математическом аппарате, в частности, теории случайных процессов, а также её месте в современной математике и финансовой теории. Получение практических навыков моделирования финансовой динамики с целью решения задач оценки обусловленных обязательств и производных финансовых инструментов.</w:t>
      </w:r>
    </w:p>
    <w:p w14:paraId="32BCF715" w14:textId="77777777" w:rsidR="007E5FD0" w:rsidRPr="00C95993" w:rsidRDefault="00D41DC8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Моделирование и управление транспортными потоками</w:t>
      </w:r>
    </w:p>
    <w:p w14:paraId="71D79B62" w14:textId="77777777" w:rsidR="00D41DC8" w:rsidRPr="00C95993" w:rsidRDefault="00D41DC8" w:rsidP="00C9599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Курс посвящен изучению наиболее популярных математических макроскопических моделей транспортных потоков. В связи с этим изучаются гидродинамические модели, их решения и соответствующие численные методы. Подробно исследуется модель CTM, используя которую решаются задачи управления транспортными потоками и оценивания параметров транспортной сети. Также в курсе рассматриваются транспортные потоки с точки зрения теории экономического равновесия.</w:t>
      </w:r>
    </w:p>
    <w:p w14:paraId="4393061A" w14:textId="77777777" w:rsidR="004A576D" w:rsidRPr="00C95993" w:rsidRDefault="004A576D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главы динамического программирования и процессов управления </w:t>
      </w:r>
    </w:p>
    <w:p w14:paraId="00C0D70F" w14:textId="77777777" w:rsidR="004A576D" w:rsidRPr="00C95993" w:rsidRDefault="004A576D" w:rsidP="00C95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Данный курс посвящен решению задач линейной и нелинейной динамики и управления. В нем рассматривается основная задача теории управления – проблема синтеза управляющих воздействий по принципу обратной связи, на основе полных и неполных измерений текущего состояния системы. В основе курса лежит изложение формализма Гамильтона-Якоби-Беллмана для вариационных задач, мотивированных проблемами управления в системах, описываемых обыкновенными дифференциальными уравнениями. Обсуждаются приложения излагаемой теории к проблемам управления движением, задачам экономической и финансовой динамики.</w:t>
      </w:r>
    </w:p>
    <w:p w14:paraId="0106FCD8" w14:textId="77777777" w:rsidR="004A576D" w:rsidRPr="00C95993" w:rsidRDefault="004A576D" w:rsidP="00C9599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Основной акцент сделан на исследование задачи управления при помощи импульсных воздействий, а также на задачи групповой динамики.</w:t>
      </w:r>
    </w:p>
    <w:p w14:paraId="6E5799F2" w14:textId="77777777" w:rsidR="00DB3938" w:rsidRPr="00C95993" w:rsidRDefault="00CD37C9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Теория стабилизации</w:t>
      </w:r>
    </w:p>
    <w:p w14:paraId="420782DB" w14:textId="77777777" w:rsidR="00CD37C9" w:rsidRPr="00C95993" w:rsidRDefault="00CD37C9" w:rsidP="00C9599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 xml:space="preserve">Целью данного курса является изучение основных методов решения задач стабилизации движения на основе обратной связи по полной позиции системы, либо по результатам неполных измерений. Рассматриваются как линейные, так и нелинейные постановки задач. Изучаются такие разделы как каноническая форма линейной управляемой системы и ее роль в исследовании стабилизируемости системы, задачи оптимальной стабилизации, построение асимптотического наблюдателя. Большое внимание в курсе уделено изучению свойств гладкости стабилизатора для нелинейной системы, а также построению негладких функций Ляпунова и соответствующих стабилизаторов. </w:t>
      </w:r>
    </w:p>
    <w:p w14:paraId="3533DB22" w14:textId="77777777" w:rsidR="00CD37C9" w:rsidRPr="00C95993" w:rsidRDefault="009E2E6E" w:rsidP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/>
          <w:bCs/>
          <w:sz w:val="24"/>
          <w:szCs w:val="24"/>
        </w:rPr>
        <w:t>Модели дискретной оптимизации</w:t>
      </w:r>
    </w:p>
    <w:p w14:paraId="0D5B4CF1" w14:textId="77777777" w:rsidR="0035281F" w:rsidRPr="00C95993" w:rsidRDefault="0035281F" w:rsidP="00C95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Курс состоит из трех частей. Первая часть посвящена вопросам постановки, а также алгоритмической сложности решения задач дискретной оптимизации. Рассматриваются базовые понятия теории сложности, основанные на формализме машин Тьюринга, основные классы сложности (P, NP). Объясняется понятия полиномиальной сводимости и NP-полной задачи, доказывается теорема Кука. Далее рассматриваются примеры  NP-полных задач:з адача о 3-выполнимости, задача о трехмерном сочетании,  задача о сумме подмножеств в форме распознавания .</w:t>
      </w:r>
    </w:p>
    <w:p w14:paraId="02A37AD1" w14:textId="77777777" w:rsidR="0035281F" w:rsidRPr="00C95993" w:rsidRDefault="0035281F" w:rsidP="00C95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Во второй части курса обсуждаются основы Булева программирования на примере задачи о ранце. Рассматривается классические постановки задачи о ранце и ее частный случай – задача о сумме подмножеств.  На примере этой задачи рассматриваются основные точные и приближенные подходы к решению задач дискретной оптимизации: «жадные» алгоритмы, методы ветвей и границ, верхние и нижние оценки. Существенное внимание уделяется различным вариантам методов динамического программирования.</w:t>
      </w:r>
    </w:p>
    <w:p w14:paraId="1C0B669B" w14:textId="570CCDF8" w:rsidR="00CD37C9" w:rsidRPr="00C95993" w:rsidRDefault="0035281F" w:rsidP="00C9599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93">
        <w:rPr>
          <w:rFonts w:ascii="Times New Roman" w:hAnsi="Times New Roman" w:cs="Times New Roman"/>
          <w:bCs/>
          <w:sz w:val="24"/>
          <w:szCs w:val="24"/>
        </w:rPr>
        <w:t>В третьей части рассматривается общая постановка линейной целочисленной задачи и методы ее решения. Даются базовые концепции линейной оптимизации: многогранники, грани, вершины, свойства многогранников. Формы задания задачи линейного программирования. Изучаются прямой и двойственный варианты симплекс-метода. Понятие отсечения и метод Гомори.</w:t>
      </w:r>
    </w:p>
    <w:p w14:paraId="77676987" w14:textId="77777777" w:rsidR="00C95993" w:rsidRPr="00C95993" w:rsidRDefault="00C959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5993" w:rsidRPr="00C95993" w:rsidSect="00C95993">
      <w:pgSz w:w="11906" w:h="16838"/>
      <w:pgMar w:top="851" w:right="73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ED3"/>
    <w:rsid w:val="0035281F"/>
    <w:rsid w:val="004A576D"/>
    <w:rsid w:val="004C1573"/>
    <w:rsid w:val="006A5441"/>
    <w:rsid w:val="007E5C74"/>
    <w:rsid w:val="007E5FD0"/>
    <w:rsid w:val="008A0E9F"/>
    <w:rsid w:val="0093741F"/>
    <w:rsid w:val="009E2E6E"/>
    <w:rsid w:val="00C95993"/>
    <w:rsid w:val="00CD37C9"/>
    <w:rsid w:val="00D41DC8"/>
    <w:rsid w:val="00DB3938"/>
    <w:rsid w:val="00E860FD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81E"/>
  <w15:docId w15:val="{A206B63F-24C6-4AC8-8884-408D344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1643</Words>
  <Characters>9371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Юрасова Арина Дмитриевна</cp:lastModifiedBy>
  <cp:revision>16</cp:revision>
  <dcterms:created xsi:type="dcterms:W3CDTF">2020-01-30T12:59:00Z</dcterms:created>
  <dcterms:modified xsi:type="dcterms:W3CDTF">2023-12-19T17:08:00Z</dcterms:modified>
</cp:coreProperties>
</file>