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F63" w14:textId="77777777" w:rsidR="00207D08" w:rsidRPr="00F209BE" w:rsidRDefault="00207D08" w:rsidP="00F209BE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BE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14:paraId="617DE216" w14:textId="77777777" w:rsidR="00207D08" w:rsidRPr="00F209BE" w:rsidRDefault="00207D08" w:rsidP="00F209B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BE">
        <w:rPr>
          <w:rFonts w:ascii="Times New Roman" w:hAnsi="Times New Roman" w:cs="Times New Roman"/>
          <w:sz w:val="24"/>
          <w:szCs w:val="24"/>
        </w:rPr>
        <w:t>ООП ВЫСШЕГО ОБРАЗОВАНИЯ – ПРОГРАММЫ МАГИСТРАТУРЫ</w:t>
      </w:r>
    </w:p>
    <w:p w14:paraId="35576020" w14:textId="77777777" w:rsidR="00207D08" w:rsidRPr="00F209BE" w:rsidRDefault="00207D08" w:rsidP="00F209B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BE">
        <w:rPr>
          <w:rFonts w:ascii="Times New Roman" w:hAnsi="Times New Roman" w:cs="Times New Roman"/>
          <w:sz w:val="24"/>
          <w:szCs w:val="24"/>
        </w:rPr>
        <w:t>Направление подготовки 01.04.02 «Прикладная математика и информатика»</w:t>
      </w:r>
    </w:p>
    <w:p w14:paraId="740F884F" w14:textId="77777777" w:rsidR="00207D08" w:rsidRPr="00F209BE" w:rsidRDefault="00207D08" w:rsidP="00F209BE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D32FE" w14:textId="77777777" w:rsidR="00207D08" w:rsidRPr="00F209BE" w:rsidRDefault="00207D08" w:rsidP="00F209B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BE">
        <w:rPr>
          <w:rFonts w:ascii="Times New Roman" w:hAnsi="Times New Roman" w:cs="Times New Roman"/>
          <w:sz w:val="24"/>
          <w:szCs w:val="24"/>
        </w:rPr>
        <w:t>Направленность программы (магистерская программа)</w:t>
      </w:r>
    </w:p>
    <w:p w14:paraId="4D28B6A1" w14:textId="70DA84A8" w:rsidR="00207D08" w:rsidRPr="00F209BE" w:rsidRDefault="00207D08" w:rsidP="00F209B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BE">
        <w:rPr>
          <w:rFonts w:ascii="Times New Roman" w:hAnsi="Times New Roman" w:cs="Times New Roman"/>
          <w:b/>
          <w:sz w:val="24"/>
          <w:szCs w:val="24"/>
        </w:rPr>
        <w:t>«Суперкомпьютерные системы и приложения»</w:t>
      </w:r>
    </w:p>
    <w:p w14:paraId="2DF31DE0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62CDD69E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14:paraId="0DAF46BD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14:paraId="18398440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-помочь развитию логического мышления учащихся, умения выделить основную и второстепенную информацию, аргументировать и резюмировать прочитанное;</w:t>
      </w:r>
    </w:p>
    <w:p w14:paraId="71933894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14:paraId="37EE81D9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14:paraId="53F833E1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- совершенствовать навыки понимания публичной речи;</w:t>
      </w:r>
    </w:p>
    <w:p w14:paraId="73EB149A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14:paraId="1C825E4B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- повысить общеобразовательный, культурный и политический кругозор студентов.</w:t>
      </w:r>
    </w:p>
    <w:p w14:paraId="506830F2" w14:textId="77777777" w:rsidR="00207D08" w:rsidRPr="00F209BE" w:rsidRDefault="00207D08" w:rsidP="00F209BE">
      <w:pPr>
        <w:tabs>
          <w:tab w:val="left" w:pos="721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  <w:r w:rsidRPr="00F209B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2A9B9D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14:paraId="41F9BDE2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Суперкомпьютерное моделирование и технологии</w:t>
      </w:r>
    </w:p>
    <w:p w14:paraId="24F65388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В курсе рассматриваются вопросы современного состояния развития суперкомпьютерных технологий, включая  суперкомпьютерные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различных научных областей, связанных с применением суперкомпьютерных технологий. Этот подход позволяет обеспечить квалифицированный междисциплинарный подход, являющийся основой  суперкомпьютерного моделирования.  </w:t>
      </w:r>
    </w:p>
    <w:p w14:paraId="18EF4660" w14:textId="77777777" w:rsidR="00207D08" w:rsidRPr="00F209BE" w:rsidRDefault="00207D08" w:rsidP="00F209B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9BE">
        <w:rPr>
          <w:rFonts w:ascii="Times New Roman" w:hAnsi="Times New Roman" w:cs="Times New Roman"/>
          <w:b/>
          <w:sz w:val="24"/>
          <w:szCs w:val="24"/>
        </w:rPr>
        <w:t>Современная философия и методология науки</w:t>
      </w:r>
    </w:p>
    <w:p w14:paraId="2E6B8CAB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 xml:space="preserve"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</w:t>
      </w:r>
      <w:r w:rsidRPr="00F209BE">
        <w:rPr>
          <w:rFonts w:ascii="Times New Roman" w:hAnsi="Times New Roman" w:cs="Times New Roman"/>
          <w:bCs/>
          <w:sz w:val="24"/>
          <w:szCs w:val="24"/>
        </w:rPr>
        <w:lastRenderedPageBreak/>
        <w:t>с другими сферами человеческой деятельности. В курсе представлены основные темы философии 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14:paraId="6F005402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История и методология прикладной математики и информатики</w:t>
      </w:r>
    </w:p>
    <w:p w14:paraId="7AA3D366" w14:textId="77777777" w:rsidR="00207D08" w:rsidRPr="00F209BE" w:rsidRDefault="00207D08" w:rsidP="00F209B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и  программирования.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14:paraId="79F1E7DD" w14:textId="77777777" w:rsidR="00207D08" w:rsidRPr="00F209BE" w:rsidRDefault="00207D08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математики в системе наук.</w:t>
      </w:r>
    </w:p>
    <w:p w14:paraId="56E6AFF1" w14:textId="4E0D736F" w:rsidR="00103911" w:rsidRPr="00F209BE" w:rsidRDefault="00F209BE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Прикладное</w:t>
      </w:r>
      <w:r w:rsidR="00103911" w:rsidRPr="00F209BE">
        <w:rPr>
          <w:rFonts w:ascii="Times New Roman" w:hAnsi="Times New Roman" w:cs="Times New Roman"/>
          <w:b/>
          <w:bCs/>
          <w:sz w:val="24"/>
          <w:szCs w:val="24"/>
        </w:rPr>
        <w:t xml:space="preserve"> машинно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03911" w:rsidRPr="00F209BE">
        <w:rPr>
          <w:rFonts w:ascii="Times New Roman" w:hAnsi="Times New Roman" w:cs="Times New Roman"/>
          <w:b/>
          <w:bCs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AF8837E" w14:textId="3B26E279" w:rsidR="00103911" w:rsidRPr="00F209BE" w:rsidRDefault="00103911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Успех и сама возможность проведения многих современных индустриальных и научных проектов в самых разных предметных областях всё чаще зависит от корректного анализа накопленной информации. Поэтому в наши дни практически каждый специалист должен иметь представление о возможностях и ограничениях, которые возникают при использовании существующего арсенала методов и средств интеллектуального анализа данных (Data Mining). Цель предлагаемого курса как раз и состоит в том, чтобы создать у слушателя представление об аналитической деятельности и соответствующей математической теории. Рассматриваются основные классы задач машинного обучения и методов их решения. Закрепляются навыки решения таких задач с использованием распространенных статистических пакетов.</w:t>
      </w:r>
    </w:p>
    <w:p w14:paraId="5AD97BE6" w14:textId="77777777" w:rsidR="00103911" w:rsidRPr="00F209BE" w:rsidRDefault="00103911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Теория игр и исследование операций</w:t>
      </w:r>
    </w:p>
    <w:p w14:paraId="6472FB99" w14:textId="77777777" w:rsidR="00103911" w:rsidRPr="00F209BE" w:rsidRDefault="00103911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В курсе даются основные понятия теории антагонистических и бескоалиционных игр (седловая точка, ситуация равновесия, оптимальная стратегия) и изучаются методы их решения. Изучаются алгоритмы решения потоковых задач (максимальный поток в сети и поток минимальной стоимости) и их приложения. Рассматриваются дискретные оптимизационные задачи, алгоритмы их решения, анализ сложности построенных алгоритмов на основе теории сложности. Рассматриваются многочисленные приложения построенных алгоритмов, в частности, при решении задач построения расписаний</w:t>
      </w:r>
    </w:p>
    <w:p w14:paraId="2A2AFCA4" w14:textId="77777777" w:rsidR="00103911" w:rsidRPr="00F209BE" w:rsidRDefault="00103911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Технологии распределенного хранения и обработки данных</w:t>
      </w:r>
    </w:p>
    <w:p w14:paraId="4E2AF42C" w14:textId="77777777" w:rsidR="00103911" w:rsidRPr="00F209BE" w:rsidRDefault="00103911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Данный курс направлен на формирование у слушателя представления о теории и практике обработки информации в распределённых системах. Теоретическая часть курса включает фундаментальные сведения, необходимые специалисту по распределённым вычислениям для практической работы. Рассматриваются алгоритмы фиксации мгновенного состояния распределённых систем, способы определения завершения вычислений в распределённых системах, алгоритмы консенсуса. Затрагивается тема распределённых транзакций в СУБД. В более прикладной части рассматриваются принципы работы пиринговых систем и беспроводных сенсорных сетей. Кроме того даётся представление о весьма актуальным направлении в обработке данных как потоковая обработка (на примере Apache Kafka).</w:t>
      </w:r>
    </w:p>
    <w:p w14:paraId="60E61898" w14:textId="77777777" w:rsidR="00103911" w:rsidRPr="00F209BE" w:rsidRDefault="00103911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Методы анализа и проектирования программного обеспечения</w:t>
      </w:r>
    </w:p>
    <w:p w14:paraId="5AEC19CE" w14:textId="77777777" w:rsidR="00F209BE" w:rsidRDefault="00103911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Курс с экзаменом и практическими заданиями по UML-моделированию. В курсе рассматриваются современные методы и средства анализа и проектирования программного обеспечения, основанные на применении объектно-ориентированного подхода и унифицированного языка моделирования, а также их практическое использование.</w:t>
      </w:r>
    </w:p>
    <w:p w14:paraId="2032C480" w14:textId="77777777" w:rsidR="00103911" w:rsidRPr="00F209BE" w:rsidRDefault="00103911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 в информационную безопасность</w:t>
      </w:r>
    </w:p>
    <w:p w14:paraId="56A9185F" w14:textId="77777777" w:rsidR="00103911" w:rsidRPr="00F209BE" w:rsidRDefault="00103911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Цель учебного курса показать студентам важность задач обеспечения информационной безопасности и изучить основные методызащиты информации. Рассматриваются основные типы угроз (нарушение конфиденциальности, целостности и доступности) и основные функции систем защиты. Студенты обучаются современным технологиям аутентификации, управления доступом т.п.  Планируется рассмотреть основные классы проблем защиты информации в современных информационных системах и способы их решения, связанные с информационной безопасностью.</w:t>
      </w:r>
    </w:p>
    <w:p w14:paraId="3018E55B" w14:textId="77777777" w:rsidR="00103911" w:rsidRPr="00F209BE" w:rsidRDefault="00103911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Курс состоит из пяти частей. В первой части курса рассматриваются общие вопросы задачи и методы обеспечения информационной безопасности. Во второй части курса изучаютсятеоретические основы информационной безопасности. В частности анализируются протоколы строгой аутентификации на основе криптографических методов и хеш-функций. Кроме того студенты  изучают модели гарантирования выполнения политики безопасности, а также модели различных реализаций дискреционной,  мандатной, тематической и ролевой политик безопасности.  Третья часть курса посвященаособенностям сетевой безопасности: виды пассивных и ативных атак, методы противодействия. Анализируются возможности реализации основных функций систем защиты на разных уровнях модели сетевого взаимодействия. В четвёртой части курса рассматривается методическое и организационное обеспечение информационной безопасности, изучаются существующие методики оценки эффективности и методы управления информационной безопасностью.  Пятая часть курса  посвящена проблемным вопросам обеспечения информационной безопасности автоматизированных систем и вычислительных сетей. В этой части рассматриваются как новые виды угроз, так и угрозы требующие новых средств и методов противодействия.</w:t>
      </w:r>
    </w:p>
    <w:p w14:paraId="5F3DFFF8" w14:textId="77777777" w:rsidR="004908DB" w:rsidRPr="00F209BE" w:rsidRDefault="004908DB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Параллельная обработка больших графов</w:t>
      </w:r>
    </w:p>
    <w:p w14:paraId="6891C19B" w14:textId="77777777" w:rsidR="004908DB" w:rsidRPr="00F209BE" w:rsidRDefault="004908DB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 xml:space="preserve">Обработка больших графов, которая стала очень востребованной за последние 5-10 лет, невозможна без применения суперкомпьютеров. Однако нерегулярная структура графов, большой размер, преобладание операций доступа к данным над вычислениями приводит к тому, что задачи обработки графов являются одними из самых сложных для эффективной реализации на суперкомпьютерах. </w:t>
      </w:r>
    </w:p>
    <w:p w14:paraId="3ABD4275" w14:textId="77777777" w:rsidR="004908DB" w:rsidRPr="00F209BE" w:rsidRDefault="004908DB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 xml:space="preserve">Курс посвящен всем аспектам параллельной обработки графов от алгоритмов до их эффективной реализации на суперкомпьютерных архитектурах с общей и распределенной памятью, отдельное внимание в курсе  уделяется технологиям Big Data. Первая часть курса посвящена параллельным алгоритмам обработки графов для основных задач: поиску в графе, поиску всех кратчайших путей от заданной вершины, поиску минимального остовного дерева, поиску сообществ, расчета метрик центральности. Вторая часть курса посвящена анализу влияния различных аппаратные и программных факторов на производительность при решении задач обработки графов и какие методы существуют для оптимизации производительности программных реализаций. </w:t>
      </w:r>
    </w:p>
    <w:p w14:paraId="0C8CBE75" w14:textId="77777777" w:rsidR="004908DB" w:rsidRPr="00F209BE" w:rsidRDefault="004B4766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Параллельные высокопроизводительные вычисления</w:t>
      </w:r>
    </w:p>
    <w:p w14:paraId="0E73402F" w14:textId="77777777" w:rsidR="006148AE" w:rsidRPr="00F209BE" w:rsidRDefault="006148AE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В рамках курса изучаются принципы работы и архитектура современных высокопроизводительных систем, основные виды параллелизма, рассматриваются методы и подходы для распараллеливания. Изучается методика реализации параллельных вычислений на GPU ускорителях в парадигме потоковой обработки, а также гетерогенного параллельного режима с одновременным использованием центральных процессоров и ускорителей. Распараллеливание рассматривается, в частности, на примере сеточного метода. Изучаются структуры данных для представления в распределенном виде расчетной сетки и параллельные операции над сеточными данными.  В курсе рассматривается ряд параллельных алгоритмов и программ решения вычислительных задач, сопряженных с использованием больших массивов данных, заданных на регулярных и нерегулярных графах. Изучаются современные технологии параллельного программирования. Формируются навыки параллельной обработки данных</w:t>
      </w:r>
    </w:p>
    <w:p w14:paraId="326CFA86" w14:textId="77777777" w:rsidR="00F209BE" w:rsidRDefault="00F209BE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F568C" w14:textId="77777777" w:rsidR="00F209BE" w:rsidRDefault="00F209BE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0EF5" w14:textId="19D3C5FE" w:rsidR="004B4766" w:rsidRPr="00F209BE" w:rsidRDefault="006439D5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Естественные модели параллельных вычислений</w:t>
      </w:r>
    </w:p>
    <w:p w14:paraId="10B4BC93" w14:textId="77777777" w:rsidR="006439D5" w:rsidRPr="00F209BE" w:rsidRDefault="006439D5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 xml:space="preserve">Курс «Естественные модели параллельных вычислений» посвящен описанию классических и современных распределенных вычислительных моделей и алгоритмов – клеточных автоматов, нейронных сетей, генетических алгоритмов, методов роевого интеллекта и т.д. Большая часть рассматриваемого в курсе материала относится к таким актуальным в настоящее время научным направлениям, как естественные вычисления (Natural Computing) и биологически инспирированные вычисления (Bio-Inspired Computing), ориентированных, в частности, на исследование вычислительных возможностей различных природных (в том числе физических и биологических) систем. Популярность рассматриваемых в курсе моделей, их высокая вычислительная сложность и высокая степень встроенного параллелизма определяют широкий интерес к эффективной параллельной реализации данных моделей на современных массивных параллельных вычислительных системах. Теоретические занятия по курсу сопровождаются двумя видами практикума – построение и визуализация моделей и алгоритмов в системе многоагентного моделирования NetLogo и разработка параллельных приложений для рассматриваемых моделей с использованием технологии параллельного программирования MPI. </w:t>
      </w:r>
    </w:p>
    <w:p w14:paraId="1ACE8284" w14:textId="77777777" w:rsidR="00211244" w:rsidRPr="00F209BE" w:rsidRDefault="00211244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Администрирование суперкомпьютерных систем</w:t>
      </w:r>
    </w:p>
    <w:p w14:paraId="7F71C1DD" w14:textId="77777777" w:rsidR="008C49E4" w:rsidRPr="00F209BE" w:rsidRDefault="008C49E4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Дисциплина «Администрирование суперкомпьютерных систем» посвящена вопросам, связанным с администрированием суперкомпьютеров. Дисциплина включает в себя: основы построения суперкомпьютеров, базовые знания администрирования Linux, вопросы удалённого доступа, управления пользователями, организация управления заданиями, управление системным ПО. В рамках программы предполагается выполнение практических заданий.</w:t>
      </w:r>
    </w:p>
    <w:p w14:paraId="4A27392A" w14:textId="77777777" w:rsidR="008C49E4" w:rsidRPr="00F209BE" w:rsidRDefault="00AE26CD" w:rsidP="00F20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9BE">
        <w:rPr>
          <w:rFonts w:ascii="Times New Roman" w:hAnsi="Times New Roman" w:cs="Times New Roman"/>
          <w:b/>
          <w:bCs/>
          <w:sz w:val="24"/>
          <w:szCs w:val="24"/>
        </w:rPr>
        <w:t>Суперкомпьютерные системы и приложения (на английском языке)</w:t>
      </w:r>
    </w:p>
    <w:p w14:paraId="5DC8E017" w14:textId="77777777" w:rsidR="00AE26CD" w:rsidRPr="00F209BE" w:rsidRDefault="00AE26CD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Курс направлен на представление магистрам обобщенного обзора основных направлений развития суперкомпьютерных систем и методов построения приложений для таких систем. Курс объединяет в одном целом критические элементы аппаратных технологий и архитектур, системных средств и инструментов, моделей программирования и алгоритмов. Через все модуля курса сквозной  темой проходит тема управления производительностью и измерениями.</w:t>
      </w:r>
    </w:p>
    <w:p w14:paraId="7E49B868" w14:textId="77777777" w:rsidR="00AE26CD" w:rsidRPr="00F209BE" w:rsidRDefault="00AE26CD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Основные темы, затрагиваемые в курсе: обзор HPC, широкомасштабных приложений и параллельных алгоритмических методов, позволяющих использовать технологии для логики, памяти и связи, параллельные архитектуры, включая SMP,  кластеры, MPP и графические процессоры, показатели производительности, мониторинг, измерение и бенчмаркинг.</w:t>
      </w:r>
    </w:p>
    <w:p w14:paraId="6D3456C1" w14:textId="77777777" w:rsidR="00AE26CD" w:rsidRPr="00F209BE" w:rsidRDefault="00AE26CD" w:rsidP="00F209B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9BE">
        <w:rPr>
          <w:rFonts w:ascii="Times New Roman" w:hAnsi="Times New Roman" w:cs="Times New Roman"/>
          <w:bCs/>
          <w:sz w:val="24"/>
          <w:szCs w:val="24"/>
        </w:rPr>
        <w:t>Курс читается с использованием мультимедийных презентаций.  Содержание лекций предоставляется через онлайн-видео-презентаций, доступных студентам в удаленном режиме.</w:t>
      </w:r>
    </w:p>
    <w:p w14:paraId="0BF11663" w14:textId="77777777" w:rsidR="00AE26CD" w:rsidRPr="00F209BE" w:rsidRDefault="00AE26CD" w:rsidP="00F209BE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E26CD" w:rsidRPr="00F209BE" w:rsidSect="00F209BE">
      <w:pgSz w:w="11906" w:h="16838"/>
      <w:pgMar w:top="851" w:right="737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D08"/>
    <w:rsid w:val="00103911"/>
    <w:rsid w:val="00207D08"/>
    <w:rsid w:val="00211244"/>
    <w:rsid w:val="004908DB"/>
    <w:rsid w:val="004B4766"/>
    <w:rsid w:val="006148AE"/>
    <w:rsid w:val="006439D5"/>
    <w:rsid w:val="008C49E4"/>
    <w:rsid w:val="00AE26CD"/>
    <w:rsid w:val="00B46418"/>
    <w:rsid w:val="00F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6B24"/>
  <w15:docId w15:val="{7359B141-E349-4835-A7F3-1A10D280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2019</Words>
  <Characters>11513</Characters>
  <Application>Microsoft Office Word</Application>
  <DocSecurity>0</DocSecurity>
  <Lines>95</Lines>
  <Paragraphs>27</Paragraphs>
  <ScaleCrop>false</ScaleCrop>
  <Company>Hewlett-Packard Company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Юрасова Арина Дмитриевна</cp:lastModifiedBy>
  <cp:revision>11</cp:revision>
  <dcterms:created xsi:type="dcterms:W3CDTF">2020-02-03T08:15:00Z</dcterms:created>
  <dcterms:modified xsi:type="dcterms:W3CDTF">2023-12-22T06:59:00Z</dcterms:modified>
</cp:coreProperties>
</file>