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0A" w:rsidRPr="00D34DD9" w:rsidRDefault="003D3791" w:rsidP="00E51637">
      <w:pPr>
        <w:pStyle w:val="a3"/>
        <w:numPr>
          <w:ilvl w:val="0"/>
          <w:numId w:val="1"/>
        </w:numPr>
        <w:spacing w:after="120" w:line="240" w:lineRule="auto"/>
        <w:ind w:left="351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DD9">
        <w:rPr>
          <w:rFonts w:ascii="Times New Roman" w:hAnsi="Times New Roman" w:cs="Times New Roman"/>
          <w:sz w:val="28"/>
          <w:szCs w:val="28"/>
          <w:lang w:val="ru-RU"/>
        </w:rPr>
        <w:t>Все ясно.</w:t>
      </w:r>
    </w:p>
    <w:p w:rsidR="00B319C2" w:rsidRPr="00D34DD9" w:rsidRDefault="003D3791" w:rsidP="00610A0A">
      <w:pPr>
        <w:pStyle w:val="a3"/>
        <w:numPr>
          <w:ilvl w:val="0"/>
          <w:numId w:val="1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DD9">
        <w:rPr>
          <w:rFonts w:ascii="Times New Roman" w:hAnsi="Times New Roman" w:cs="Times New Roman"/>
          <w:sz w:val="28"/>
          <w:szCs w:val="28"/>
          <w:lang w:val="ru-RU"/>
        </w:rPr>
        <w:t>Все ясно</w:t>
      </w:r>
    </w:p>
    <w:p w:rsidR="00120443" w:rsidRPr="00D34DD9" w:rsidRDefault="000A36F3" w:rsidP="00610A0A">
      <w:pPr>
        <w:pStyle w:val="a3"/>
        <w:numPr>
          <w:ilvl w:val="0"/>
          <w:numId w:val="1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DD9">
        <w:rPr>
          <w:rFonts w:ascii="Times New Roman" w:hAnsi="Times New Roman" w:cs="Times New Roman"/>
          <w:sz w:val="28"/>
          <w:szCs w:val="28"/>
          <w:lang w:val="ru-RU"/>
        </w:rPr>
        <w:t>Название н</w:t>
      </w:r>
      <w:r w:rsidR="00FF5D7E" w:rsidRPr="00D34DD9">
        <w:rPr>
          <w:rFonts w:ascii="Times New Roman" w:hAnsi="Times New Roman" w:cs="Times New Roman"/>
          <w:sz w:val="28"/>
          <w:szCs w:val="28"/>
          <w:lang w:val="ru-RU"/>
        </w:rPr>
        <w:t>аправлени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5280E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и профиля</w:t>
      </w:r>
      <w:r w:rsidR="00FF5D7E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берется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FF5D7E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Pr="00D34DD9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https://cs.msu.ru/education/aspirantura/training</w:t>
        </w:r>
      </w:hyperlink>
      <w:r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7" w:history="1">
        <w:r w:rsidR="00A5280E" w:rsidRPr="00D34DD9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https://cs.msu.ru/education/masters</w:t>
        </w:r>
      </w:hyperlink>
      <w:r w:rsidR="00A5280E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hyperlink r:id="rId8" w:history="1">
        <w:r w:rsidR="00A5280E" w:rsidRPr="00D34DD9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https://cs.msu.ru/education/bachelors</w:t>
        </w:r>
      </w:hyperlink>
      <w:r w:rsidR="00A5280E" w:rsidRPr="00D34DD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0B80" w:rsidRPr="00D34DD9" w:rsidRDefault="00941F2A" w:rsidP="00610A0A">
      <w:pPr>
        <w:pStyle w:val="a3"/>
        <w:numPr>
          <w:ilvl w:val="0"/>
          <w:numId w:val="1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DD9">
        <w:rPr>
          <w:rFonts w:ascii="Times New Roman" w:hAnsi="Times New Roman" w:cs="Times New Roman"/>
          <w:sz w:val="28"/>
          <w:szCs w:val="28"/>
          <w:lang w:val="ru-RU"/>
        </w:rPr>
        <w:t>В п</w:t>
      </w:r>
      <w:r w:rsidR="00B319C2" w:rsidRPr="00D34DD9">
        <w:rPr>
          <w:rFonts w:ascii="Times New Roman" w:hAnsi="Times New Roman" w:cs="Times New Roman"/>
          <w:sz w:val="28"/>
          <w:szCs w:val="28"/>
          <w:lang w:val="ru-RU"/>
        </w:rPr>
        <w:t>ункт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319C2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4 Рабочей программы </w:t>
      </w:r>
      <w:r w:rsidR="000877AC" w:rsidRPr="00D34DD9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380B80" w:rsidRPr="00D34DD9">
        <w:rPr>
          <w:rFonts w:ascii="Times New Roman" w:hAnsi="Times New Roman" w:cs="Times New Roman"/>
          <w:sz w:val="28"/>
          <w:szCs w:val="28"/>
          <w:lang w:val="ru-RU"/>
        </w:rPr>
        <w:t>исциплин</w:t>
      </w:r>
      <w:r w:rsidR="000877AC" w:rsidRPr="00D34DD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80B80" w:rsidRPr="00D34DD9">
        <w:rPr>
          <w:rFonts w:ascii="Times New Roman" w:hAnsi="Times New Roman" w:cs="Times New Roman"/>
          <w:sz w:val="28"/>
          <w:szCs w:val="28"/>
          <w:lang w:val="ru-RU"/>
        </w:rPr>
        <w:t>, теоретически, мо</w:t>
      </w:r>
      <w:r w:rsidR="000877AC" w:rsidRPr="00D34DD9">
        <w:rPr>
          <w:rFonts w:ascii="Times New Roman" w:hAnsi="Times New Roman" w:cs="Times New Roman"/>
          <w:sz w:val="28"/>
          <w:szCs w:val="28"/>
          <w:lang w:val="ru-RU"/>
        </w:rPr>
        <w:t>жет</w:t>
      </w:r>
      <w:r w:rsidR="00380B80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не иметь четкого </w:t>
      </w:r>
      <w:r w:rsidR="000877AC" w:rsidRPr="00D34DD9">
        <w:rPr>
          <w:rFonts w:ascii="Times New Roman" w:hAnsi="Times New Roman" w:cs="Times New Roman"/>
          <w:sz w:val="28"/>
          <w:szCs w:val="28"/>
          <w:lang w:val="ru-RU"/>
        </w:rPr>
        <w:t>периода</w:t>
      </w:r>
      <w:r w:rsidR="00380B80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освоения. </w:t>
      </w:r>
      <w:r w:rsidR="00610A0A" w:rsidRPr="00D34DD9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380B80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опустимы записи </w:t>
      </w:r>
      <w:proofErr w:type="gramStart"/>
      <w:r w:rsidR="00380B80" w:rsidRPr="00D34DD9">
        <w:rPr>
          <w:rFonts w:ascii="Times New Roman" w:hAnsi="Times New Roman" w:cs="Times New Roman"/>
          <w:sz w:val="28"/>
          <w:szCs w:val="28"/>
          <w:lang w:val="ru-RU"/>
        </w:rPr>
        <w:t>наподобие</w:t>
      </w:r>
      <w:proofErr w:type="gramEnd"/>
      <w:r w:rsidR="00380B80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«... </w:t>
      </w:r>
      <w:r w:rsidR="00380B80" w:rsidRPr="00D34DD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изучается в 3 или 4 </w:t>
      </w:r>
      <w:proofErr w:type="gramStart"/>
      <w:r w:rsidR="00380B80" w:rsidRPr="00D34DD9">
        <w:rPr>
          <w:rFonts w:ascii="Times New Roman" w:hAnsi="Times New Roman" w:cs="Times New Roman"/>
          <w:i/>
          <w:sz w:val="28"/>
          <w:szCs w:val="28"/>
          <w:lang w:val="ru-RU"/>
        </w:rPr>
        <w:t>семестре</w:t>
      </w:r>
      <w:proofErr w:type="gramEnd"/>
      <w:r w:rsidR="00380B80" w:rsidRPr="00D34DD9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="00E51637" w:rsidRPr="00D34DD9">
        <w:rPr>
          <w:rFonts w:ascii="Times New Roman" w:hAnsi="Times New Roman" w:cs="Times New Roman"/>
          <w:i/>
          <w:sz w:val="28"/>
          <w:szCs w:val="28"/>
          <w:lang w:val="ru-RU"/>
        </w:rPr>
        <w:t>, «в первый год обучения»..</w:t>
      </w:r>
      <w:r w:rsidR="00380B80" w:rsidRPr="00D34DD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0443" w:rsidRPr="00D34DD9" w:rsidRDefault="00A5280E" w:rsidP="00610A0A">
      <w:pPr>
        <w:pStyle w:val="a3"/>
        <w:numPr>
          <w:ilvl w:val="0"/>
          <w:numId w:val="1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34DD9"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Этот пункт пока лучше не заполнять, так как к концу </w:t>
      </w:r>
      <w:r w:rsidR="00B42D56" w:rsidRPr="00D34DD9">
        <w:rPr>
          <w:rFonts w:ascii="Times New Roman" w:hAnsi="Times New Roman" w:cs="Times New Roman"/>
          <w:i/>
          <w:sz w:val="28"/>
          <w:szCs w:val="28"/>
          <w:lang w:val="ru-RU"/>
        </w:rPr>
        <w:t xml:space="preserve">2017 </w:t>
      </w:r>
      <w:r w:rsidRPr="00D34DD9">
        <w:rPr>
          <w:rFonts w:ascii="Times New Roman" w:hAnsi="Times New Roman" w:cs="Times New Roman"/>
          <w:i/>
          <w:sz w:val="28"/>
          <w:szCs w:val="28"/>
          <w:lang w:val="ru-RU"/>
        </w:rPr>
        <w:t>года будут приняты н</w:t>
      </w:r>
      <w:r w:rsidRPr="00D34DD9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Pr="00D34DD9">
        <w:rPr>
          <w:rFonts w:ascii="Times New Roman" w:hAnsi="Times New Roman" w:cs="Times New Roman"/>
          <w:i/>
          <w:sz w:val="28"/>
          <w:szCs w:val="28"/>
          <w:lang w:val="ru-RU"/>
        </w:rPr>
        <w:t>вые образов</w:t>
      </w:r>
      <w:r w:rsidRPr="00D34DD9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D34DD9">
        <w:rPr>
          <w:rFonts w:ascii="Times New Roman" w:hAnsi="Times New Roman" w:cs="Times New Roman"/>
          <w:i/>
          <w:sz w:val="28"/>
          <w:szCs w:val="28"/>
          <w:lang w:val="ru-RU"/>
        </w:rPr>
        <w:t>тельные стандарты</w:t>
      </w:r>
      <w:r w:rsidR="00B42D56" w:rsidRPr="00D34DD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A5280E" w:rsidRPr="00D34DD9" w:rsidRDefault="00A5280E" w:rsidP="00610A0A">
      <w:pPr>
        <w:pStyle w:val="a3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Формулировки (и номер) </w:t>
      </w:r>
      <w:proofErr w:type="spellStart"/>
      <w:r w:rsidRPr="00D34DD9">
        <w:rPr>
          <w:rFonts w:ascii="Times New Roman" w:hAnsi="Times New Roman" w:cs="Times New Roman"/>
          <w:sz w:val="28"/>
          <w:szCs w:val="28"/>
          <w:lang w:val="ru-RU"/>
        </w:rPr>
        <w:t>общепрофессиональных</w:t>
      </w:r>
      <w:proofErr w:type="spellEnd"/>
      <w:r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компетенций (ОПК) в 5-м пункте Рабочей программы выбираются из соответствующего Образовательного стандарта МГУ, который можно найти по ссылкам на указанных в п. 3 страничках. На одну из ОПК нужно сослаться обязательно. </w:t>
      </w:r>
      <w:r w:rsidRPr="00D34DD9">
        <w:rPr>
          <w:rFonts w:ascii="Times New Roman" w:hAnsi="Times New Roman" w:cs="Times New Roman"/>
          <w:i/>
          <w:sz w:val="28"/>
          <w:szCs w:val="28"/>
          <w:lang w:val="ru-RU"/>
        </w:rPr>
        <w:t>Прид</w:t>
      </w:r>
      <w:r w:rsidRPr="00D34DD9">
        <w:rPr>
          <w:rFonts w:ascii="Times New Roman" w:hAnsi="Times New Roman" w:cs="Times New Roman"/>
          <w:i/>
          <w:sz w:val="28"/>
          <w:szCs w:val="28"/>
          <w:lang w:val="ru-RU"/>
        </w:rPr>
        <w:t>у</w:t>
      </w:r>
      <w:r w:rsidRPr="00D34DD9">
        <w:rPr>
          <w:rFonts w:ascii="Times New Roman" w:hAnsi="Times New Roman" w:cs="Times New Roman"/>
          <w:i/>
          <w:sz w:val="28"/>
          <w:szCs w:val="28"/>
          <w:lang w:val="ru-RU"/>
        </w:rPr>
        <w:t>мывать свою новую компетенцию нельзя!</w:t>
      </w:r>
      <w:r w:rsidR="00B42D56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В некоторых стандартах ОПК называются ОНК (общенаучные компетенции). Значит, пишем про ОНК.</w:t>
      </w:r>
    </w:p>
    <w:p w:rsidR="000408F8" w:rsidRPr="00D34DD9" w:rsidRDefault="005462F9" w:rsidP="00610A0A">
      <w:pPr>
        <w:pStyle w:val="a3"/>
        <w:spacing w:after="120" w:line="240" w:lineRule="auto"/>
        <w:ind w:left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4DD9">
        <w:rPr>
          <w:rFonts w:ascii="Times New Roman" w:hAnsi="Times New Roman" w:cs="Times New Roman"/>
          <w:sz w:val="28"/>
          <w:szCs w:val="28"/>
          <w:lang w:val="ru-RU"/>
        </w:rPr>
        <w:t>Формулировки планируемых результатов обучения</w:t>
      </w:r>
      <w:r w:rsidR="00792906" w:rsidRPr="00D34DD9">
        <w:rPr>
          <w:rFonts w:ascii="Times New Roman" w:hAnsi="Times New Roman" w:cs="Times New Roman"/>
          <w:sz w:val="28"/>
          <w:szCs w:val="28"/>
          <w:lang w:val="ru-RU"/>
        </w:rPr>
        <w:t>, соответствующих ОПК,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должны быть придуманы составителем программы. Эти формулировки должны </w:t>
      </w:r>
      <w:proofErr w:type="gramStart"/>
      <w:r w:rsidRPr="00D34DD9">
        <w:rPr>
          <w:rFonts w:ascii="Times New Roman" w:hAnsi="Times New Roman" w:cs="Times New Roman"/>
          <w:sz w:val="28"/>
          <w:szCs w:val="28"/>
          <w:lang w:val="ru-RU"/>
        </w:rPr>
        <w:t>иметь</w:t>
      </w:r>
      <w:proofErr w:type="gramEnd"/>
      <w:r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по крайней мере 3 пункта – </w:t>
      </w:r>
      <w:r w:rsidRPr="00D34DD9">
        <w:rPr>
          <w:rFonts w:ascii="Times New Roman" w:hAnsi="Times New Roman" w:cs="Times New Roman"/>
          <w:i/>
          <w:sz w:val="28"/>
          <w:szCs w:val="28"/>
          <w:lang w:val="ru-RU"/>
        </w:rPr>
        <w:t>знать, уметь, владеть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408F8" w:rsidRPr="00D34DD9">
        <w:rPr>
          <w:rFonts w:ascii="Times New Roman" w:hAnsi="Times New Roman" w:cs="Times New Roman"/>
          <w:sz w:val="28"/>
          <w:szCs w:val="28"/>
          <w:lang w:val="ru-RU"/>
        </w:rPr>
        <w:t>Нежелательно, но м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408F8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жет быть 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сколько пунктов </w:t>
      </w:r>
      <w:r w:rsidRPr="00D34DD9">
        <w:rPr>
          <w:rFonts w:ascii="Times New Roman" w:hAnsi="Times New Roman" w:cs="Times New Roman"/>
          <w:i/>
          <w:sz w:val="28"/>
          <w:szCs w:val="28"/>
          <w:lang w:val="ru-RU"/>
        </w:rPr>
        <w:t>знать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, несколько – </w:t>
      </w:r>
      <w:r w:rsidRPr="00D34DD9">
        <w:rPr>
          <w:rFonts w:ascii="Times New Roman" w:hAnsi="Times New Roman" w:cs="Times New Roman"/>
          <w:i/>
          <w:sz w:val="28"/>
          <w:szCs w:val="28"/>
          <w:lang w:val="ru-RU"/>
        </w:rPr>
        <w:t>уметь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, несколько – </w:t>
      </w:r>
      <w:r w:rsidRPr="00D34DD9">
        <w:rPr>
          <w:rFonts w:ascii="Times New Roman" w:hAnsi="Times New Roman" w:cs="Times New Roman"/>
          <w:i/>
          <w:sz w:val="28"/>
          <w:szCs w:val="28"/>
          <w:lang w:val="ru-RU"/>
        </w:rPr>
        <w:t>владеть</w:t>
      </w:r>
      <w:r w:rsidR="00BE448D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A7EE9" w:rsidRPr="00D34DD9">
        <w:rPr>
          <w:rFonts w:ascii="Times New Roman" w:hAnsi="Times New Roman" w:cs="Times New Roman"/>
          <w:sz w:val="28"/>
          <w:szCs w:val="28"/>
          <w:lang w:val="ru-RU"/>
        </w:rPr>
        <w:t>при этом</w:t>
      </w:r>
      <w:r w:rsidR="00BE448D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следует избегать излишней конкретики в формулировках и стараться делать их</w:t>
      </w:r>
      <w:r w:rsidR="00BE448D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 слишком многослов</w:t>
      </w:r>
      <w:r w:rsidR="000408F8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ными.</w:t>
      </w:r>
    </w:p>
    <w:p w:rsidR="00610A0A" w:rsidRPr="00D34DD9" w:rsidRDefault="006A7EE9" w:rsidP="00610A0A">
      <w:pPr>
        <w:pStyle w:val="a3"/>
        <w:spacing w:after="120" w:line="240" w:lineRule="auto"/>
        <w:ind w:left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BE448D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пункте </w:t>
      </w:r>
      <w:r w:rsidR="00BE448D" w:rsidRPr="00D34DD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знать</w:t>
      </w:r>
      <w:r w:rsidR="00BE448D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описывается способность воспроизводить и объяснять учебный мат</w:t>
      </w:r>
      <w:r w:rsidR="00BE448D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="00BE448D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риал с требуемой степенью научной точности и полноты, в пункте </w:t>
      </w:r>
      <w:r w:rsidR="00BE448D" w:rsidRPr="00D34DD9">
        <w:rPr>
          <w:rFonts w:ascii="Times New Roman" w:eastAsia="Calibri" w:hAnsi="Times New Roman" w:cs="Times New Roman"/>
          <w:i/>
          <w:sz w:val="28"/>
          <w:szCs w:val="28"/>
          <w:lang w:val="ru-RU"/>
        </w:rPr>
        <w:t>уметь</w:t>
      </w:r>
      <w:r w:rsidR="00BE448D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r w:rsidR="000408F8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спосо</w:t>
      </w:r>
      <w:r w:rsidR="000408F8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r w:rsidR="000408F8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ность </w:t>
      </w:r>
      <w:r w:rsidR="00BE448D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решать тип</w:t>
      </w:r>
      <w:r w:rsidR="006004A2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ов</w:t>
      </w:r>
      <w:r w:rsidR="00BE448D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ые задачи на основе воспроизведения стандартных алгоритмов</w:t>
      </w:r>
      <w:r w:rsidR="000408F8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в пункте </w:t>
      </w:r>
      <w:r w:rsidR="000408F8" w:rsidRPr="00D34DD9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владеть</w:t>
      </w:r>
      <w:r w:rsidR="000408F8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способность решать у</w:t>
      </w:r>
      <w:r w:rsidR="000408F8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="000408F8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ложненные, возможно нестандартные, задачи на основе всей совокупности приобретенных знаний и умений, т.е. способность опт</w:t>
      </w:r>
      <w:r w:rsidR="000408F8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="000408F8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мальным образом</w:t>
      </w:r>
      <w:r w:rsidR="00E51637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408F8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комбинировать стандартные методы при решении незнакомых з</w:t>
      </w:r>
      <w:r w:rsidR="000408F8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0408F8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дач.</w:t>
      </w:r>
      <w:proofErr w:type="gramEnd"/>
    </w:p>
    <w:p w:rsidR="000C7ED9" w:rsidRPr="00D34DD9" w:rsidRDefault="000C7ED9" w:rsidP="00610A0A">
      <w:pPr>
        <w:pStyle w:val="a3"/>
        <w:spacing w:after="120" w:line="240" w:lineRule="auto"/>
        <w:ind w:left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Очень желательно, чтобы формулировки были достаточно общими и не слишком многословными – пусть даже и плохо отражающими конкретику дисциплины. Комп</w:t>
      </w:r>
      <w:r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тенция описывает не содержание дисциплины, а результат обучения, причем в самом общем духе. Содержание будет описываться в другом пункте</w:t>
      </w:r>
      <w:r w:rsidR="006004A2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программы</w:t>
      </w:r>
      <w:r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C7ED9" w:rsidRPr="00D34DD9" w:rsidRDefault="000C7ED9" w:rsidP="00610A0A">
      <w:pPr>
        <w:pStyle w:val="a3"/>
        <w:spacing w:after="120" w:line="240" w:lineRule="auto"/>
        <w:ind w:left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В то же время недопустимы совсем уж формальные описания</w:t>
      </w:r>
      <w:r w:rsidR="00137EB5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137EB5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“</w:t>
      </w:r>
      <w:r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знать &lt;название ди</w:t>
      </w:r>
      <w:r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циплины или компетенции&gt;</w:t>
      </w:r>
      <w:r w:rsidR="00137EB5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”</w:t>
      </w:r>
      <w:r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137EB5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“</w:t>
      </w:r>
      <w:r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уметь &lt;название дисциплины или компетенции&gt;</w:t>
      </w:r>
      <w:r w:rsidR="00137EB5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”</w:t>
      </w:r>
      <w:r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137EB5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“владеть</w:t>
      </w:r>
      <w:r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&lt;название дисциплины или компетенции&gt;</w:t>
      </w:r>
      <w:r w:rsidR="00137EB5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”</w:t>
      </w:r>
      <w:r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5280E" w:rsidRPr="00D34DD9" w:rsidRDefault="00A5280E" w:rsidP="00610A0A">
      <w:pPr>
        <w:pStyle w:val="a3"/>
        <w:spacing w:after="120" w:line="240" w:lineRule="auto"/>
        <w:ind w:left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Для аспирантских курсов ф</w:t>
      </w:r>
      <w:r w:rsidR="00792906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ормулировки профессиональных компетенций (ПК) и с</w:t>
      </w:r>
      <w:r w:rsidR="00792906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="00792906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ответствующие результаты обучения выбираются из готовых карт компетенций, до</w:t>
      </w:r>
      <w:r w:rsidR="00792906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="00792906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тупных по ссылкам</w:t>
      </w:r>
      <w:r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hyperlink r:id="rId9" w:history="1">
        <w:r w:rsidRPr="00D34DD9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https://cs.msu.ru/education/aspirantura/training</w:t>
        </w:r>
      </w:hyperlink>
      <w:r w:rsidR="00792906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Тут нужно брать то, что подходит, из того, что есть. Зато можно </w:t>
      </w:r>
      <w:r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и не</w:t>
      </w:r>
      <w:r w:rsidR="00792906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выбрать ни одной ПК. Тогда ну</w:t>
      </w:r>
      <w:r w:rsidR="00792906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ж</w:t>
      </w:r>
      <w:r w:rsidR="00792906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но придумать свою </w:t>
      </w:r>
      <w:r w:rsidR="00792906" w:rsidRPr="00D34DD9">
        <w:rPr>
          <w:rFonts w:ascii="Times New Roman" w:eastAsia="Calibri" w:hAnsi="Times New Roman" w:cs="Times New Roman"/>
          <w:i/>
          <w:sz w:val="28"/>
          <w:szCs w:val="28"/>
          <w:lang w:val="ru-RU"/>
        </w:rPr>
        <w:t>специальную профессиональную компетенцию</w:t>
      </w:r>
      <w:r w:rsidR="000A2AC1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(СПК) вместе с р</w:t>
      </w:r>
      <w:r w:rsidR="000A2AC1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="000A2AC1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зультатами обучения (</w:t>
      </w:r>
      <w:proofErr w:type="gramStart"/>
      <w:r w:rsidR="000A2AC1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см</w:t>
      </w:r>
      <w:proofErr w:type="gramEnd"/>
      <w:r w:rsidR="000A2AC1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выше про ОПК). </w:t>
      </w:r>
      <w:r w:rsidR="00CD607C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При этом</w:t>
      </w:r>
      <w:r w:rsidR="000A2AC1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можно допускать больше дисц</w:t>
      </w:r>
      <w:r w:rsidR="000A2AC1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="000A2AC1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плинарной конкретики в формулировках.</w:t>
      </w:r>
    </w:p>
    <w:p w:rsidR="00792906" w:rsidRPr="00D34DD9" w:rsidRDefault="00A5280E" w:rsidP="00610A0A">
      <w:pPr>
        <w:pStyle w:val="a3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DD9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Для бакалавриата и магистратуры карт профессиональных компетенций нет, так что формулировки берем там же, где и ОПК, а результаты придумываем по описанной выше схеме. Можно и СПК пр</w:t>
      </w:r>
      <w:r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думать вместо ПК.</w:t>
      </w:r>
    </w:p>
    <w:p w:rsidR="00D56C4B" w:rsidRPr="00D34DD9" w:rsidRDefault="000C7ED9" w:rsidP="00610A0A">
      <w:pPr>
        <w:pStyle w:val="a3"/>
        <w:numPr>
          <w:ilvl w:val="0"/>
          <w:numId w:val="1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004A2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6-м пункте 1 зачетная единица равна 36 часам. Количество часов </w:t>
      </w:r>
      <w:r w:rsidR="00483C68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на дисциплину должно быть кратно 36. Для весеннего семестра, когда аудиторная нагрузка кратна 32, недостающие часы ставятся в самостоятельную работу. Наличие экзамена автомат</w:t>
      </w:r>
      <w:r w:rsidR="00483C68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="00483C68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чески добавляет 36 часов в самостоятельную работу. Наличие зачета никак не отраж</w:t>
      </w:r>
      <w:r w:rsidR="00483C68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483C68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ется</w:t>
      </w:r>
      <w:r w:rsidR="00D56C4B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самостоятельной работе</w:t>
      </w:r>
      <w:r w:rsidR="00483C68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610A0A" w:rsidRPr="00D34DD9" w:rsidRDefault="00483C68" w:rsidP="00D56C4B">
      <w:pPr>
        <w:pStyle w:val="a3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Часы на все консультации, контрольные (= мероприятия текущего контроля), экзам</w:t>
      </w:r>
      <w:r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ны (= пр</w:t>
      </w:r>
      <w:r w:rsidR="00974F45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межуточная аттестация) и т.п. являются контактными, т.е. </w:t>
      </w:r>
      <w:r w:rsidR="000A2AC1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~ </w:t>
      </w:r>
      <w:r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аудиторными.</w:t>
      </w:r>
      <w:proofErr w:type="gramEnd"/>
      <w:r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экзамен (как письменный, так и устный) вряд ли можно ставить меньше 2-х часов</w:t>
      </w:r>
      <w:r w:rsidR="00974F45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>, но чем меньше получится, тем лучше.</w:t>
      </w:r>
      <w:r w:rsidR="00D56C4B" w:rsidRPr="00D34D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То же касается и зачета. </w:t>
      </w:r>
      <w:r w:rsidR="00D56C4B" w:rsidRPr="00D34DD9">
        <w:rPr>
          <w:rFonts w:ascii="Times New Roman" w:hAnsi="Times New Roman" w:cs="Times New Roman"/>
          <w:iCs/>
          <w:sz w:val="28"/>
          <w:szCs w:val="28"/>
          <w:lang w:val="ru-RU"/>
        </w:rPr>
        <w:t>Промежуточная атт</w:t>
      </w:r>
      <w:r w:rsidR="00D56C4B" w:rsidRPr="00D34DD9">
        <w:rPr>
          <w:rFonts w:ascii="Times New Roman" w:hAnsi="Times New Roman" w:cs="Times New Roman"/>
          <w:iCs/>
          <w:sz w:val="28"/>
          <w:szCs w:val="28"/>
          <w:lang w:val="ru-RU"/>
        </w:rPr>
        <w:t>е</w:t>
      </w:r>
      <w:r w:rsidR="00D56C4B" w:rsidRPr="00D34DD9">
        <w:rPr>
          <w:rFonts w:ascii="Times New Roman" w:hAnsi="Times New Roman" w:cs="Times New Roman"/>
          <w:iCs/>
          <w:sz w:val="28"/>
          <w:szCs w:val="28"/>
          <w:lang w:val="ru-RU"/>
        </w:rPr>
        <w:t>стация может проходить и в иных формах (</w:t>
      </w:r>
      <w:proofErr w:type="spellStart"/>
      <w:r w:rsidR="00D56C4B" w:rsidRPr="00D34DD9">
        <w:rPr>
          <w:rFonts w:ascii="Times New Roman" w:hAnsi="Times New Roman" w:cs="Times New Roman"/>
          <w:iCs/>
          <w:sz w:val="28"/>
          <w:szCs w:val="28"/>
          <w:lang w:val="ru-RU"/>
        </w:rPr>
        <w:t>балльно-рейтинговая</w:t>
      </w:r>
      <w:proofErr w:type="spellEnd"/>
      <w:r w:rsidR="00D56C4B" w:rsidRPr="00D34DD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система, </w:t>
      </w:r>
      <w:proofErr w:type="spellStart"/>
      <w:r w:rsidR="00D56C4B" w:rsidRPr="00D34DD9">
        <w:rPr>
          <w:rFonts w:ascii="Times New Roman" w:hAnsi="Times New Roman" w:cs="Times New Roman"/>
          <w:iCs/>
          <w:sz w:val="28"/>
          <w:szCs w:val="28"/>
          <w:lang w:val="ru-RU"/>
        </w:rPr>
        <w:t>портфолио</w:t>
      </w:r>
      <w:proofErr w:type="spellEnd"/>
      <w:r w:rsidR="00D56C4B" w:rsidRPr="00D34DD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и др.) – тогда на нее вообще аудиторных часов можно не отводить.</w:t>
      </w:r>
    </w:p>
    <w:p w:rsidR="00974F45" w:rsidRPr="00D34DD9" w:rsidRDefault="00974F45" w:rsidP="00610A0A">
      <w:pPr>
        <w:pStyle w:val="a3"/>
        <w:numPr>
          <w:ilvl w:val="0"/>
          <w:numId w:val="1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DD9">
        <w:rPr>
          <w:rFonts w:ascii="Times New Roman" w:hAnsi="Times New Roman" w:cs="Times New Roman"/>
          <w:sz w:val="28"/>
          <w:szCs w:val="28"/>
          <w:lang w:val="ru-RU"/>
        </w:rPr>
        <w:t>В 7-м пункте главное – не увлечься перечислением предметов.</w:t>
      </w:r>
    </w:p>
    <w:p w:rsidR="00974F45" w:rsidRPr="00D34DD9" w:rsidRDefault="00974F45" w:rsidP="00610A0A">
      <w:pPr>
        <w:pStyle w:val="a3"/>
        <w:numPr>
          <w:ilvl w:val="0"/>
          <w:numId w:val="1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DD9">
        <w:rPr>
          <w:rFonts w:ascii="Times New Roman" w:hAnsi="Times New Roman" w:cs="Times New Roman"/>
          <w:sz w:val="28"/>
          <w:szCs w:val="28"/>
          <w:lang w:val="ru-RU"/>
        </w:rPr>
        <w:t>В 8-м пункте присланного примера указана отписка (которую можно взять на воор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t>жение). На самом деле здесь ожидаются слова об электронном обучении (</w:t>
      </w:r>
      <w:r w:rsidR="009031BF" w:rsidRPr="00D34DD9">
        <w:rPr>
          <w:rFonts w:ascii="Times New Roman" w:hAnsi="Times New Roman" w:cs="Times New Roman"/>
          <w:sz w:val="28"/>
          <w:szCs w:val="28"/>
          <w:lang w:val="ru-RU"/>
        </w:rPr>
        <w:t>хотя бы, н</w:t>
      </w:r>
      <w:r w:rsidR="009031BF" w:rsidRPr="00D34DD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031BF" w:rsidRPr="00D34DD9">
        <w:rPr>
          <w:rFonts w:ascii="Times New Roman" w:hAnsi="Times New Roman" w:cs="Times New Roman"/>
          <w:sz w:val="28"/>
          <w:szCs w:val="28"/>
          <w:lang w:val="ru-RU"/>
        </w:rPr>
        <w:t>пример, учебное пособие в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факультетской сети), элемент</w:t>
      </w:r>
      <w:r w:rsidR="006A7EE9" w:rsidRPr="00D34DD9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дистанционных технол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t>гий обучения (например, выложенные в сети тесты с автоматической проверкой) и т.п. Пункт очень важный!</w:t>
      </w:r>
      <w:r w:rsidR="00624ED7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Не нужно жалеть красок и сде</w:t>
      </w:r>
      <w:r w:rsidR="00624ED7" w:rsidRPr="00D34DD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624ED7" w:rsidRPr="00D34DD9">
        <w:rPr>
          <w:rFonts w:ascii="Times New Roman" w:hAnsi="Times New Roman" w:cs="Times New Roman"/>
          <w:sz w:val="28"/>
          <w:szCs w:val="28"/>
          <w:lang w:val="ru-RU"/>
        </w:rPr>
        <w:t>живать воображение.</w:t>
      </w:r>
    </w:p>
    <w:p w:rsidR="00624ED7" w:rsidRPr="00D34DD9" w:rsidRDefault="00624ED7" w:rsidP="00610A0A">
      <w:pPr>
        <w:pStyle w:val="a3"/>
        <w:numPr>
          <w:ilvl w:val="0"/>
          <w:numId w:val="1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DD9">
        <w:rPr>
          <w:rFonts w:ascii="Times New Roman" w:hAnsi="Times New Roman" w:cs="Times New Roman"/>
          <w:sz w:val="28"/>
          <w:szCs w:val="28"/>
          <w:lang w:val="ru-RU"/>
        </w:rPr>
        <w:t>9-й пункт расшифровывает 6-й и достаточно конкретно описывает содержание дисц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t>плины. Важно, чтобы ц</w:t>
      </w:r>
      <w:r w:rsidR="00D56C4B" w:rsidRPr="00D34DD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t>фр</w:t>
      </w:r>
      <w:r w:rsidR="00D56C4B" w:rsidRPr="00D34DD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сошл</w:t>
      </w:r>
      <w:r w:rsidR="00D56C4B" w:rsidRPr="00D34DD9">
        <w:rPr>
          <w:rFonts w:ascii="Times New Roman" w:hAnsi="Times New Roman" w:cs="Times New Roman"/>
          <w:sz w:val="28"/>
          <w:szCs w:val="28"/>
          <w:lang w:val="ru-RU"/>
        </w:rPr>
        <w:t>ись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с 6-м пунктом. Нужно помнить, что экзамен съедает 36 часов самостоятельной работы.</w:t>
      </w:r>
      <w:r w:rsidR="00886563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2FC5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Перед таблицей идет обычная аннотация курса. Ее наличие обязательно, объем не должен превышать половины страницы. </w:t>
      </w:r>
      <w:r w:rsidR="00886563" w:rsidRPr="00D34DD9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="00886563" w:rsidRPr="00D34DD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86563" w:rsidRPr="00D34DD9">
        <w:rPr>
          <w:rFonts w:ascii="Times New Roman" w:hAnsi="Times New Roman" w:cs="Times New Roman"/>
          <w:sz w:val="28"/>
          <w:szCs w:val="28"/>
          <w:lang w:val="ru-RU"/>
        </w:rPr>
        <w:t>биение</w:t>
      </w:r>
      <w:r w:rsidR="000A2AC1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на темы</w:t>
      </w:r>
      <w:r w:rsidR="00886563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обязательно.</w:t>
      </w:r>
      <w:r w:rsidR="009031BF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Идеальный вариант – описано содержание каждой ле</w:t>
      </w:r>
      <w:r w:rsidR="009031BF" w:rsidRPr="00D34DD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031BF" w:rsidRPr="00D34DD9">
        <w:rPr>
          <w:rFonts w:ascii="Times New Roman" w:hAnsi="Times New Roman" w:cs="Times New Roman"/>
          <w:sz w:val="28"/>
          <w:szCs w:val="28"/>
          <w:lang w:val="ru-RU"/>
        </w:rPr>
        <w:t>ции (как в примере). Приемлемый вариант – описано несколько крупных тем.</w:t>
      </w:r>
    </w:p>
    <w:p w:rsidR="00624ED7" w:rsidRPr="00D34DD9" w:rsidRDefault="00FA4E67" w:rsidP="00610A0A">
      <w:pPr>
        <w:pStyle w:val="a3"/>
        <w:numPr>
          <w:ilvl w:val="0"/>
          <w:numId w:val="1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DD9">
        <w:rPr>
          <w:rFonts w:ascii="Times New Roman" w:hAnsi="Times New Roman" w:cs="Times New Roman"/>
          <w:sz w:val="28"/>
          <w:szCs w:val="28"/>
          <w:lang w:val="ru-RU"/>
        </w:rPr>
        <w:t>В пункте</w:t>
      </w:r>
      <w:r w:rsidR="00D56C4B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10 в примере </w:t>
      </w:r>
      <w:r w:rsidR="000A2AC1" w:rsidRPr="00D34DD9">
        <w:rPr>
          <w:rFonts w:ascii="Times New Roman" w:hAnsi="Times New Roman" w:cs="Times New Roman"/>
          <w:sz w:val="28"/>
          <w:szCs w:val="28"/>
          <w:lang w:val="ru-RU"/>
        </w:rPr>
        <w:t>приведено разбиение рекомендованной литературы по темам</w:t>
      </w:r>
      <w:r w:rsidR="00D56C4B" w:rsidRPr="00D34DD9">
        <w:rPr>
          <w:rFonts w:ascii="Times New Roman" w:hAnsi="Times New Roman" w:cs="Times New Roman"/>
          <w:sz w:val="28"/>
          <w:szCs w:val="28"/>
          <w:lang w:val="ru-RU"/>
        </w:rPr>
        <w:t>. В нем</w:t>
      </w:r>
      <w:r w:rsidR="000A2AC1" w:rsidRPr="00D34DD9">
        <w:rPr>
          <w:rFonts w:ascii="Times New Roman" w:hAnsi="Times New Roman" w:cs="Times New Roman"/>
          <w:sz w:val="28"/>
          <w:szCs w:val="28"/>
          <w:lang w:val="ru-RU"/>
        </w:rPr>
        <w:t>, конечно, желательно поместить еще что-нибудь</w:t>
      </w:r>
      <w:r w:rsidR="00B42D56" w:rsidRPr="00D34DD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A2AC1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A2AC1" w:rsidRPr="00D34DD9">
        <w:rPr>
          <w:rFonts w:ascii="Times New Roman" w:hAnsi="Times New Roman" w:cs="Times New Roman"/>
          <w:sz w:val="28"/>
          <w:szCs w:val="28"/>
          <w:lang w:val="ru-RU"/>
        </w:rPr>
        <w:t>поинтереснее</w:t>
      </w:r>
      <w:proofErr w:type="gramEnd"/>
      <w:r w:rsidR="000A2AC1" w:rsidRPr="00D34DD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D56C4B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 примеры </w:t>
      </w:r>
      <w:r w:rsidR="00886563" w:rsidRPr="00D34DD9">
        <w:rPr>
          <w:rFonts w:ascii="Times New Roman" w:hAnsi="Times New Roman" w:cs="Times New Roman"/>
          <w:i/>
          <w:sz w:val="28"/>
          <w:szCs w:val="28"/>
          <w:lang w:val="ru-RU"/>
        </w:rPr>
        <w:t>практических самостоятельных работ</w:t>
      </w:r>
      <w:r w:rsidR="00886563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31BF" w:rsidRPr="00D34DD9">
        <w:rPr>
          <w:rFonts w:ascii="Times New Roman" w:hAnsi="Times New Roman" w:cs="Times New Roman"/>
          <w:sz w:val="28"/>
          <w:szCs w:val="28"/>
          <w:lang w:val="ru-RU"/>
        </w:rPr>
        <w:t>(= домашних контрольных)</w:t>
      </w:r>
      <w:r w:rsidR="000479FA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с подробным описанием технологии их проверки, тем</w:t>
      </w:r>
      <w:r w:rsidR="00B42D56" w:rsidRPr="00D34DD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0479FA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2D56" w:rsidRPr="00D34DD9">
        <w:rPr>
          <w:rFonts w:ascii="Times New Roman" w:hAnsi="Times New Roman" w:cs="Times New Roman"/>
          <w:sz w:val="28"/>
          <w:szCs w:val="28"/>
          <w:lang w:val="ru-RU"/>
        </w:rPr>
        <w:t>самостоятельно подготавливаемых докл</w:t>
      </w:r>
      <w:r w:rsidR="00B42D56" w:rsidRPr="00D34DD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42D56" w:rsidRPr="00D34DD9">
        <w:rPr>
          <w:rFonts w:ascii="Times New Roman" w:hAnsi="Times New Roman" w:cs="Times New Roman"/>
          <w:sz w:val="28"/>
          <w:szCs w:val="28"/>
          <w:lang w:val="ru-RU"/>
        </w:rPr>
        <w:t>дов</w:t>
      </w:r>
      <w:r w:rsidR="009031BF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6563" w:rsidRPr="00D34DD9">
        <w:rPr>
          <w:rFonts w:ascii="Times New Roman" w:hAnsi="Times New Roman" w:cs="Times New Roman"/>
          <w:sz w:val="28"/>
          <w:szCs w:val="28"/>
          <w:lang w:val="ru-RU"/>
        </w:rPr>
        <w:t>и т.п.</w:t>
      </w:r>
      <w:r w:rsidR="00B42D56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При этом все должно быть целесообразным, лучше ничего не написать, чем придумать явно не помогающую учебному процессу процедуру.</w:t>
      </w:r>
    </w:p>
    <w:p w:rsidR="00F42911" w:rsidRPr="00D34DD9" w:rsidRDefault="00886563" w:rsidP="002C6CD2">
      <w:pPr>
        <w:pStyle w:val="a3"/>
        <w:numPr>
          <w:ilvl w:val="0"/>
          <w:numId w:val="1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DD9">
        <w:rPr>
          <w:rFonts w:ascii="Times New Roman" w:hAnsi="Times New Roman" w:cs="Times New Roman"/>
          <w:sz w:val="28"/>
          <w:szCs w:val="28"/>
          <w:lang w:val="ru-RU"/>
        </w:rPr>
        <w:t>В пункте 11</w:t>
      </w:r>
      <w:r w:rsidR="00A27743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не нужно делать слишком большим список основной литературы, т.к. </w:t>
      </w:r>
      <w:r w:rsidR="000A2AC1" w:rsidRPr="00D34DD9">
        <w:rPr>
          <w:rFonts w:ascii="Times New Roman" w:hAnsi="Times New Roman" w:cs="Times New Roman"/>
          <w:sz w:val="28"/>
          <w:szCs w:val="28"/>
          <w:lang w:val="ru-RU"/>
        </w:rPr>
        <w:t>сразу возникнет желание</w:t>
      </w:r>
      <w:r w:rsidR="00A27743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сравнит</w:t>
      </w:r>
      <w:r w:rsidR="000A2AC1" w:rsidRPr="00D34DD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A27743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содержание курса из пункта 9 с названиями книг из этого списка, </w:t>
      </w:r>
      <w:proofErr w:type="gramStart"/>
      <w:r w:rsidR="00A27743" w:rsidRPr="00D34DD9">
        <w:rPr>
          <w:rFonts w:ascii="Times New Roman" w:hAnsi="Times New Roman" w:cs="Times New Roman"/>
          <w:sz w:val="28"/>
          <w:szCs w:val="28"/>
          <w:lang w:val="ru-RU"/>
        </w:rPr>
        <w:t>причем</w:t>
      </w:r>
      <w:proofErr w:type="gramEnd"/>
      <w:r w:rsidR="00A27743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весьма формально. Подпункт «информационные технологии» в примере заполнен правильно, он </w:t>
      </w:r>
      <w:r w:rsidR="00617C6A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почти </w:t>
      </w:r>
      <w:r w:rsidR="00A27743" w:rsidRPr="00D34DD9">
        <w:rPr>
          <w:rFonts w:ascii="Times New Roman" w:hAnsi="Times New Roman" w:cs="Times New Roman"/>
          <w:sz w:val="28"/>
          <w:szCs w:val="28"/>
          <w:lang w:val="ru-RU"/>
        </w:rPr>
        <w:t>повторяет пункт 8 только из-за того, что в пункте 8 приведена отписка.</w:t>
      </w:r>
    </w:p>
    <w:p w:rsidR="00617C6A" w:rsidRPr="00D34DD9" w:rsidRDefault="00617C6A" w:rsidP="002C6CD2">
      <w:pPr>
        <w:pStyle w:val="a3"/>
        <w:numPr>
          <w:ilvl w:val="0"/>
          <w:numId w:val="1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DD9">
        <w:rPr>
          <w:rFonts w:ascii="Times New Roman" w:hAnsi="Times New Roman" w:cs="Times New Roman"/>
          <w:sz w:val="28"/>
          <w:szCs w:val="28"/>
          <w:lang w:val="ru-RU"/>
        </w:rPr>
        <w:t>Все ясно.</w:t>
      </w:r>
    </w:p>
    <w:p w:rsidR="00617C6A" w:rsidRPr="00D34DD9" w:rsidRDefault="00617C6A" w:rsidP="002C6CD2">
      <w:pPr>
        <w:pStyle w:val="a3"/>
        <w:numPr>
          <w:ilvl w:val="0"/>
          <w:numId w:val="1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DD9">
        <w:rPr>
          <w:rFonts w:ascii="Times New Roman" w:hAnsi="Times New Roman" w:cs="Times New Roman"/>
          <w:sz w:val="28"/>
          <w:szCs w:val="28"/>
          <w:lang w:val="ru-RU"/>
        </w:rPr>
        <w:t>Все ясно.</w:t>
      </w:r>
    </w:p>
    <w:p w:rsidR="002C6CD2" w:rsidRPr="00D34DD9" w:rsidRDefault="00B40E1B" w:rsidP="002C6CD2">
      <w:pPr>
        <w:pStyle w:val="a3"/>
        <w:numPr>
          <w:ilvl w:val="0"/>
          <w:numId w:val="1"/>
        </w:numPr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DD9">
        <w:rPr>
          <w:rFonts w:ascii="Times New Roman" w:hAnsi="Times New Roman" w:cs="Times New Roman"/>
          <w:sz w:val="28"/>
          <w:szCs w:val="28"/>
          <w:lang w:val="ru-RU"/>
        </w:rPr>
        <w:t>Теперь о Приложении, описывающем оценочные средства.</w:t>
      </w:r>
    </w:p>
    <w:p w:rsidR="00B42D56" w:rsidRPr="00D34DD9" w:rsidRDefault="00B40E1B" w:rsidP="00B40E1B">
      <w:pPr>
        <w:pStyle w:val="a3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34DD9">
        <w:rPr>
          <w:rFonts w:ascii="Times New Roman" w:hAnsi="Times New Roman" w:cs="Times New Roman"/>
          <w:sz w:val="28"/>
          <w:szCs w:val="28"/>
          <w:lang w:val="ru-RU"/>
        </w:rPr>
        <w:t>Таблицу</w:t>
      </w:r>
      <w:proofErr w:type="gramEnd"/>
      <w:r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«За что </w:t>
      </w:r>
      <w:proofErr w:type="gramStart"/>
      <w:r w:rsidRPr="00D34DD9">
        <w:rPr>
          <w:rFonts w:ascii="Times New Roman" w:hAnsi="Times New Roman" w:cs="Times New Roman"/>
          <w:sz w:val="28"/>
          <w:szCs w:val="28"/>
          <w:lang w:val="ru-RU"/>
        </w:rPr>
        <w:t>какие</w:t>
      </w:r>
      <w:proofErr w:type="gramEnd"/>
      <w:r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оценки ставим» делать легко, если заполнен пункт 5 Рабочей программы.</w:t>
      </w:r>
    </w:p>
    <w:p w:rsidR="00B40E1B" w:rsidRPr="00D34DD9" w:rsidRDefault="00B40E1B" w:rsidP="00B40E1B">
      <w:pPr>
        <w:pStyle w:val="a3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DD9">
        <w:rPr>
          <w:rFonts w:ascii="Times New Roman" w:hAnsi="Times New Roman" w:cs="Times New Roman"/>
          <w:sz w:val="28"/>
          <w:szCs w:val="28"/>
          <w:lang w:val="ru-RU"/>
        </w:rPr>
        <w:t>В последнем столбце этой таблицы может везде стоять одно и то же, например, «ус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t>ный экзамен».</w:t>
      </w:r>
      <w:r w:rsidR="00B42D56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t>Просто ниже нужно будет расписать, какие задачи для проверки ум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lastRenderedPageBreak/>
        <w:t>ний и владения навыками вх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t>дят в программу экзамена.</w:t>
      </w:r>
      <w:r w:rsidR="00B42D56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 Если в курсе предусмотрены контрольные работы или рефераты, они должны присутствовать в этом столбце.</w:t>
      </w:r>
    </w:p>
    <w:p w:rsidR="0078340D" w:rsidRPr="00D34DD9" w:rsidRDefault="00B40E1B" w:rsidP="0078340D">
      <w:pPr>
        <w:pStyle w:val="a3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DD9">
        <w:rPr>
          <w:rFonts w:ascii="Times New Roman" w:hAnsi="Times New Roman" w:cs="Times New Roman"/>
          <w:sz w:val="28"/>
          <w:szCs w:val="28"/>
          <w:lang w:val="ru-RU"/>
        </w:rPr>
        <w:t>Обязательное наличие среди ожидаемых результатов обучения определенных знаний, умений и владения навыками приводит к необходимости указывать в фонде оцено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ных средств как теоретические вопросы, так практические задачи. </w:t>
      </w:r>
      <w:r w:rsidR="0078340D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При этом </w:t>
      </w:r>
      <w:r w:rsidR="000479FA" w:rsidRPr="00D34DD9">
        <w:rPr>
          <w:rFonts w:ascii="Times New Roman" w:hAnsi="Times New Roman" w:cs="Times New Roman"/>
          <w:sz w:val="28"/>
          <w:szCs w:val="28"/>
          <w:lang w:val="ru-RU"/>
        </w:rPr>
        <w:t>нужно либо приводить отдельно задачи для контрольных работ и для экзамена, либо спец</w:t>
      </w:r>
      <w:r w:rsidR="000479FA" w:rsidRPr="00D34DD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479FA" w:rsidRPr="00D34DD9">
        <w:rPr>
          <w:rFonts w:ascii="Times New Roman" w:hAnsi="Times New Roman" w:cs="Times New Roman"/>
          <w:sz w:val="28"/>
          <w:szCs w:val="28"/>
          <w:lang w:val="ru-RU"/>
        </w:rPr>
        <w:t>ально описывать, каким образом результаты контрольных влияют на результат экз</w:t>
      </w:r>
      <w:r w:rsidR="000479FA" w:rsidRPr="00D34DD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479FA" w:rsidRPr="00D34DD9">
        <w:rPr>
          <w:rFonts w:ascii="Times New Roman" w:hAnsi="Times New Roman" w:cs="Times New Roman"/>
          <w:sz w:val="28"/>
          <w:szCs w:val="28"/>
          <w:lang w:val="ru-RU"/>
        </w:rPr>
        <w:t>мена. В принципе, контрольных работ в течение семестра может и вовсе не быть, но это крайне нежелательно.</w:t>
      </w:r>
    </w:p>
    <w:p w:rsidR="00B40E1B" w:rsidRPr="00D34DD9" w:rsidRDefault="009031BF" w:rsidP="0078340D">
      <w:pPr>
        <w:pStyle w:val="a3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DD9">
        <w:rPr>
          <w:rFonts w:ascii="Times New Roman" w:hAnsi="Times New Roman" w:cs="Times New Roman"/>
          <w:sz w:val="28"/>
          <w:szCs w:val="28"/>
          <w:lang w:val="ru-RU"/>
        </w:rPr>
        <w:t>Очень важным являетс</w:t>
      </w:r>
      <w:r w:rsidR="0078340D" w:rsidRPr="00D34DD9">
        <w:rPr>
          <w:rFonts w:ascii="Times New Roman" w:hAnsi="Times New Roman" w:cs="Times New Roman"/>
          <w:sz w:val="28"/>
          <w:szCs w:val="28"/>
          <w:lang w:val="ru-RU"/>
        </w:rPr>
        <w:t>я отражение всех упомянутых в пунктах 5, 9 и 11 объектов и понятий в сп</w:t>
      </w:r>
      <w:r w:rsidR="0078340D" w:rsidRPr="00D34DD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8340D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ске вопросов. За этим очень внимательно и формально </w:t>
      </w:r>
      <w:r w:rsidR="00617C6A" w:rsidRPr="00D34DD9">
        <w:rPr>
          <w:rFonts w:ascii="Times New Roman" w:hAnsi="Times New Roman" w:cs="Times New Roman"/>
          <w:sz w:val="28"/>
          <w:szCs w:val="28"/>
          <w:lang w:val="ru-RU"/>
        </w:rPr>
        <w:t xml:space="preserve">будут </w:t>
      </w:r>
      <w:r w:rsidR="0078340D" w:rsidRPr="00D34DD9">
        <w:rPr>
          <w:rFonts w:ascii="Times New Roman" w:hAnsi="Times New Roman" w:cs="Times New Roman"/>
          <w:sz w:val="28"/>
          <w:szCs w:val="28"/>
          <w:lang w:val="ru-RU"/>
        </w:rPr>
        <w:t>след</w:t>
      </w:r>
      <w:r w:rsidR="00617C6A" w:rsidRPr="00D34DD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8340D" w:rsidRPr="00D34DD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617C6A" w:rsidRPr="00D34DD9">
        <w:rPr>
          <w:rFonts w:ascii="Times New Roman" w:hAnsi="Times New Roman" w:cs="Times New Roman"/>
          <w:sz w:val="28"/>
          <w:szCs w:val="28"/>
          <w:lang w:val="ru-RU"/>
        </w:rPr>
        <w:t>ь!</w:t>
      </w:r>
    </w:p>
    <w:p w:rsidR="000479FA" w:rsidRPr="00D34DD9" w:rsidRDefault="00372E15" w:rsidP="0078340D">
      <w:pPr>
        <w:pStyle w:val="a3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DD9">
        <w:rPr>
          <w:rFonts w:ascii="Times New Roman" w:hAnsi="Times New Roman" w:cs="Times New Roman"/>
          <w:sz w:val="28"/>
          <w:szCs w:val="28"/>
          <w:lang w:val="ru-RU"/>
        </w:rPr>
        <w:t>Методические советы по проведению «процедур оценивания» могут быть совсем не похожи на те, что в примере, но пустым этот подпункт оставлять нельзя. Можно н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t>писать что-нибудь про количество вопросов в билете, какие на проверку чего напра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34DD9">
        <w:rPr>
          <w:rFonts w:ascii="Times New Roman" w:hAnsi="Times New Roman" w:cs="Times New Roman"/>
          <w:sz w:val="28"/>
          <w:szCs w:val="28"/>
          <w:lang w:val="ru-RU"/>
        </w:rPr>
        <w:t>лены и т.п.</w:t>
      </w:r>
    </w:p>
    <w:p w:rsidR="00F16ED9" w:rsidRPr="00D34DD9" w:rsidRDefault="00F16ED9" w:rsidP="00F16ED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ED9" w:rsidRPr="00D34DD9" w:rsidRDefault="00F16ED9" w:rsidP="00F16ED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0443" w:rsidRPr="00D34DD9" w:rsidRDefault="00120443" w:rsidP="0012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34DD9" w:rsidRPr="00D34DD9" w:rsidRDefault="00D34D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34DD9" w:rsidRPr="00D34DD9" w:rsidSect="00941F2A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97E"/>
    <w:multiLevelType w:val="hybridMultilevel"/>
    <w:tmpl w:val="5BAC49EE"/>
    <w:lvl w:ilvl="0" w:tplc="7FC2CEF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083721"/>
    <w:multiLevelType w:val="hybridMultilevel"/>
    <w:tmpl w:val="96522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120443"/>
    <w:rsid w:val="000408F8"/>
    <w:rsid w:val="000479FA"/>
    <w:rsid w:val="000877AC"/>
    <w:rsid w:val="000A2AC1"/>
    <w:rsid w:val="000A36F3"/>
    <w:rsid w:val="000C7ED9"/>
    <w:rsid w:val="00120443"/>
    <w:rsid w:val="00137EB5"/>
    <w:rsid w:val="00146972"/>
    <w:rsid w:val="00166983"/>
    <w:rsid w:val="00267E44"/>
    <w:rsid w:val="002A74C4"/>
    <w:rsid w:val="002C2FE5"/>
    <w:rsid w:val="002C6CD2"/>
    <w:rsid w:val="00304942"/>
    <w:rsid w:val="00311E4D"/>
    <w:rsid w:val="003618C8"/>
    <w:rsid w:val="00372E15"/>
    <w:rsid w:val="00380B80"/>
    <w:rsid w:val="00385CDB"/>
    <w:rsid w:val="003D3791"/>
    <w:rsid w:val="00444287"/>
    <w:rsid w:val="004838FC"/>
    <w:rsid w:val="00483C68"/>
    <w:rsid w:val="005462F9"/>
    <w:rsid w:val="006004A2"/>
    <w:rsid w:val="00610A0A"/>
    <w:rsid w:val="00617C6A"/>
    <w:rsid w:val="00624ED7"/>
    <w:rsid w:val="00684192"/>
    <w:rsid w:val="006A7EE9"/>
    <w:rsid w:val="006C7B19"/>
    <w:rsid w:val="0078340D"/>
    <w:rsid w:val="00792906"/>
    <w:rsid w:val="00886563"/>
    <w:rsid w:val="008E6D48"/>
    <w:rsid w:val="009031BF"/>
    <w:rsid w:val="00941F2A"/>
    <w:rsid w:val="00974F45"/>
    <w:rsid w:val="00A27743"/>
    <w:rsid w:val="00A5280E"/>
    <w:rsid w:val="00B319C2"/>
    <w:rsid w:val="00B40E1B"/>
    <w:rsid w:val="00B42D56"/>
    <w:rsid w:val="00BE448D"/>
    <w:rsid w:val="00BF20D9"/>
    <w:rsid w:val="00C51F17"/>
    <w:rsid w:val="00CD607C"/>
    <w:rsid w:val="00D11B99"/>
    <w:rsid w:val="00D34DD9"/>
    <w:rsid w:val="00D56C4B"/>
    <w:rsid w:val="00D644ED"/>
    <w:rsid w:val="00DB4A16"/>
    <w:rsid w:val="00DE02E8"/>
    <w:rsid w:val="00E51637"/>
    <w:rsid w:val="00E52FC5"/>
    <w:rsid w:val="00E67AAC"/>
    <w:rsid w:val="00E76C3E"/>
    <w:rsid w:val="00F16ED9"/>
    <w:rsid w:val="00F42911"/>
    <w:rsid w:val="00F95249"/>
    <w:rsid w:val="00FA4E67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443"/>
    <w:pPr>
      <w:ind w:left="720"/>
      <w:contextualSpacing/>
    </w:pPr>
  </w:style>
  <w:style w:type="table" w:styleId="a4">
    <w:name w:val="Table Grid"/>
    <w:basedOn w:val="a1"/>
    <w:uiPriority w:val="59"/>
    <w:rsid w:val="00BE4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36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msu.ru/education/bachelors" TargetMode="External"/><Relationship Id="rId3" Type="http://schemas.openxmlformats.org/officeDocument/2006/relationships/styles" Target="styles.xml"/><Relationship Id="rId7" Type="http://schemas.openxmlformats.org/officeDocument/2006/relationships/hyperlink" Target="https://cs.msu.ru/education/mast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s.msu.ru/education/aspirantura/train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s.msu.ru/education/aspirantura/train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E42C1-0F43-4908-B7AC-EBD2306F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ф-т ВМК МГУ имени М.В. Ломоносова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Razborov</dc:creator>
  <cp:lastModifiedBy>Жигалова</cp:lastModifiedBy>
  <cp:revision>3</cp:revision>
  <dcterms:created xsi:type="dcterms:W3CDTF">2017-04-12T10:34:00Z</dcterms:created>
  <dcterms:modified xsi:type="dcterms:W3CDTF">2017-04-12T10:34:00Z</dcterms:modified>
</cp:coreProperties>
</file>