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C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</w:p>
    <w:p w:rsidR="0086296C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ИМЕНИ М.В. ЛОМОНОСОВА</w:t>
      </w:r>
    </w:p>
    <w:p w:rsidR="0086296C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Факультет вычислительной математики и кибернетики</w:t>
      </w:r>
    </w:p>
    <w:p w:rsidR="0086296C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программа</w:t>
      </w:r>
    </w:p>
    <w:p w:rsidR="005E2668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</w:t>
      </w:r>
    </w:p>
    <w:p w:rsidR="0086296C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по философии</w:t>
      </w:r>
    </w:p>
    <w:p w:rsidR="0086296C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96C" w:rsidRPr="008A451E" w:rsidRDefault="0086296C" w:rsidP="008629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96C" w:rsidRPr="008A451E" w:rsidRDefault="0086296C" w:rsidP="0086296C">
      <w:pPr>
        <w:pStyle w:val="a4"/>
        <w:tabs>
          <w:tab w:val="clear" w:pos="4536"/>
          <w:tab w:val="clear" w:pos="9072"/>
        </w:tabs>
        <w:rPr>
          <w:szCs w:val="28"/>
        </w:rPr>
      </w:pPr>
    </w:p>
    <w:p w:rsidR="0086296C" w:rsidRPr="008A451E" w:rsidRDefault="0086296C" w:rsidP="008A451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b/>
          <w:i/>
          <w:sz w:val="28"/>
          <w:szCs w:val="28"/>
        </w:rPr>
        <w:t>ОБЩИЕ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Природа и специфика философского знания. Философия как самосознание культуры.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генезиса философии. Философия и мировоззрение.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Структура философского знания. Историческое изменение предмета философии.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Онтология: основные темы, проблемы и направления.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 xml:space="preserve">Место гносеологии в системе философского знания. Основные познавательные установки: агностицизм, скептицизм, гносеологический оптимизм. 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Наука и ненаучные формы познания.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Общество как предмет философского исследования. Специфика социального познания.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достоверности знаний и стратегии развития науки: эмпиризм и рационализм.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Рационализм и иррационализм как философские позиции.</w:t>
      </w:r>
    </w:p>
    <w:p w:rsidR="0086296C" w:rsidRDefault="0086296C" w:rsidP="008A4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51E" w:rsidRPr="008A451E" w:rsidRDefault="008A451E" w:rsidP="008A4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96C" w:rsidRPr="008A451E" w:rsidRDefault="0086296C" w:rsidP="008A4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96C" w:rsidRPr="008A451E" w:rsidRDefault="0086296C" w:rsidP="008A451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ИСТОРИКО-ФИЛОСОФСКИЕ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буддизма.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конфуцианства.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античного атомизма.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Сократа и ее значение для античной философской традиции. Сократический метод.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соотношения формы, материи, вещи в философии Аристотеля. Учение о причинах. Влияние аристотелевской философии на становление античной науки.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Соотношение мира идей и мира вещей с точки зрения Платона и Аристотеля.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Эллинистическо-римская философия, основные школы и особенности.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Принцип тождества бытия и мышления в различных философских системах (</w:t>
      </w:r>
      <w:proofErr w:type="spellStart"/>
      <w:r w:rsidRPr="008A451E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51E">
        <w:rPr>
          <w:rFonts w:ascii="Times New Roman" w:hAnsi="Times New Roman" w:cs="Times New Roman"/>
          <w:sz w:val="28"/>
          <w:szCs w:val="28"/>
        </w:rPr>
        <w:t>Элейский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>, Лейбниц, Гегель).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Принцип радикального сомнения в философии Р. Декарта. Сомнение как начало науки.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соотношения веры и разума в средневековой философии.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Б. Спиноза: учение о субстанции и мышлении.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Человек и государство в утопических моделях античности и эпохи Возрождения.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обоснования науки и активности познающего субъекта в теории познания И. Канта.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«Золотое правило» нравственности и кантовский категорический императив.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 xml:space="preserve">Английский эмпиризм 17-18 вв. (Ф. Бэкон, </w:t>
      </w:r>
      <w:proofErr w:type="gramStart"/>
      <w:r w:rsidRPr="008A451E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A451E">
        <w:rPr>
          <w:rFonts w:ascii="Times New Roman" w:hAnsi="Times New Roman" w:cs="Times New Roman"/>
          <w:sz w:val="28"/>
          <w:szCs w:val="28"/>
        </w:rPr>
        <w:t>. Локк, Дж. Беркли, Д. Юм).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свободы в философии Канта и Фихте.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Просвещения: темы, идеи, проблемы, представители.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субстанции в философии Нового времени.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Метод и система философии Гегеля.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lastRenderedPageBreak/>
        <w:t>«Философия жизни» и опыт переоценки всех ценностей рационалистической культуры Фридрихом Ницше.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Позитивизм: основные этапы эволюции.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Теория отчуждения и социальная философия марксизма.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понимания как центральная для герменевтической традиции в философии.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 xml:space="preserve">Проблема человеческой </w:t>
      </w:r>
      <w:proofErr w:type="spellStart"/>
      <w:r w:rsidRPr="008A451E"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 xml:space="preserve"> и свободы в философии экзистенциализма.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Особенности отечественной философской традиции.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Философские идеи в русской литературе (Ф. Достоевский, Л. Толстой).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русского анархизма (М. Бакунин, П. Кропоткин).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Проблема исторического пути России в отечественной философии.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 xml:space="preserve">Философия русского </w:t>
      </w:r>
      <w:proofErr w:type="spellStart"/>
      <w:r w:rsidRPr="008A451E">
        <w:rPr>
          <w:rFonts w:ascii="Times New Roman" w:hAnsi="Times New Roman" w:cs="Times New Roman"/>
          <w:sz w:val="28"/>
          <w:szCs w:val="28"/>
        </w:rPr>
        <w:t>космизма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>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всеединства В. Соловьева и ее влияние на философию 20 века.</w:t>
      </w:r>
    </w:p>
    <w:p w:rsidR="0086296C" w:rsidRPr="008A451E" w:rsidRDefault="0086296C" w:rsidP="008A451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Философия свободы и творчества Н. Бердяева.</w:t>
      </w:r>
    </w:p>
    <w:p w:rsidR="0086296C" w:rsidRPr="008A451E" w:rsidRDefault="0086296C" w:rsidP="008A451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296C" w:rsidRPr="008A451E" w:rsidRDefault="0086296C" w:rsidP="0086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86296C" w:rsidRPr="008A451E" w:rsidRDefault="0086296C" w:rsidP="008A45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96C" w:rsidRPr="008A451E" w:rsidRDefault="0086296C" w:rsidP="008A451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51E">
        <w:rPr>
          <w:rFonts w:ascii="Times New Roman" w:hAnsi="Times New Roman" w:cs="Times New Roman"/>
          <w:sz w:val="28"/>
          <w:szCs w:val="28"/>
        </w:rPr>
        <w:t>Реале</w:t>
      </w:r>
      <w:proofErr w:type="gramEnd"/>
      <w:r w:rsidRPr="008A451E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8A451E">
        <w:rPr>
          <w:rFonts w:ascii="Times New Roman" w:hAnsi="Times New Roman" w:cs="Times New Roman"/>
          <w:sz w:val="28"/>
          <w:szCs w:val="28"/>
        </w:rPr>
        <w:t>Антисери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 xml:space="preserve"> Д. Западная философия от истоков до наших дней. СПб</w:t>
      </w:r>
      <w:proofErr w:type="gramStart"/>
      <w:r w:rsidRPr="008A451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451E">
        <w:rPr>
          <w:rFonts w:ascii="Times New Roman" w:hAnsi="Times New Roman" w:cs="Times New Roman"/>
          <w:sz w:val="28"/>
          <w:szCs w:val="28"/>
        </w:rPr>
        <w:t>1994.</w:t>
      </w:r>
    </w:p>
    <w:p w:rsidR="0086296C" w:rsidRPr="008A451E" w:rsidRDefault="0086296C" w:rsidP="008A451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 xml:space="preserve">История философии. Запад – Россия – Восток.  (Под ред. Н. </w:t>
      </w:r>
      <w:proofErr w:type="spellStart"/>
      <w:r w:rsidRPr="008A451E">
        <w:rPr>
          <w:rFonts w:ascii="Times New Roman" w:hAnsi="Times New Roman" w:cs="Times New Roman"/>
          <w:sz w:val="28"/>
          <w:szCs w:val="28"/>
        </w:rPr>
        <w:t>Мотрошиловой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 xml:space="preserve">,            А. </w:t>
      </w:r>
      <w:proofErr w:type="spellStart"/>
      <w:r w:rsidRPr="008A451E">
        <w:rPr>
          <w:rFonts w:ascii="Times New Roman" w:hAnsi="Times New Roman" w:cs="Times New Roman"/>
          <w:sz w:val="28"/>
          <w:szCs w:val="28"/>
        </w:rPr>
        <w:t>Руткевича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>). М., 1999.</w:t>
      </w:r>
    </w:p>
    <w:p w:rsidR="0086296C" w:rsidRPr="008A451E" w:rsidRDefault="0086296C" w:rsidP="008A451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51E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8A451E">
        <w:rPr>
          <w:rFonts w:ascii="Times New Roman" w:hAnsi="Times New Roman" w:cs="Times New Roman"/>
          <w:sz w:val="28"/>
          <w:szCs w:val="28"/>
        </w:rPr>
        <w:t xml:space="preserve"> А.Н. Курс лекций по древней и средневековой философии. </w:t>
      </w:r>
      <w:proofErr w:type="gramStart"/>
      <w:r w:rsidRPr="008A451E">
        <w:rPr>
          <w:rFonts w:ascii="Times New Roman" w:hAnsi="Times New Roman" w:cs="Times New Roman"/>
          <w:sz w:val="28"/>
          <w:szCs w:val="28"/>
        </w:rPr>
        <w:t>М., 1991    (или: его же.</w:t>
      </w:r>
      <w:proofErr w:type="gramEnd"/>
      <w:r w:rsidRPr="008A4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51E">
        <w:rPr>
          <w:rFonts w:ascii="Times New Roman" w:hAnsi="Times New Roman" w:cs="Times New Roman"/>
          <w:sz w:val="28"/>
          <w:szCs w:val="28"/>
        </w:rPr>
        <w:t>Начало философии).</w:t>
      </w:r>
      <w:proofErr w:type="gramEnd"/>
      <w:r w:rsidRPr="008A451E">
        <w:rPr>
          <w:rFonts w:ascii="Times New Roman" w:hAnsi="Times New Roman" w:cs="Times New Roman"/>
          <w:sz w:val="28"/>
          <w:szCs w:val="28"/>
        </w:rPr>
        <w:t xml:space="preserve"> </w:t>
      </w:r>
      <w:r w:rsidRPr="008A451E">
        <w:rPr>
          <w:rFonts w:ascii="Times New Roman" w:hAnsi="Times New Roman" w:cs="Times New Roman"/>
          <w:i/>
          <w:iCs/>
          <w:sz w:val="28"/>
          <w:szCs w:val="28"/>
        </w:rPr>
        <w:t xml:space="preserve">Книга есть на сайте </w:t>
      </w:r>
      <w:hyperlink r:id="rId5" w:history="1">
        <w:r w:rsidRPr="008A451E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Pr="008A451E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8A451E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philosophy</w:t>
        </w:r>
        <w:r w:rsidRPr="008A451E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8A451E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8A451E">
        <w:rPr>
          <w:rFonts w:ascii="Times New Roman" w:hAnsi="Times New Roman" w:cs="Times New Roman"/>
          <w:i/>
          <w:iCs/>
          <w:sz w:val="28"/>
          <w:szCs w:val="28"/>
        </w:rPr>
        <w:t xml:space="preserve"> (в разделе «Библиотека»)</w:t>
      </w:r>
      <w:r w:rsidRPr="008A451E">
        <w:rPr>
          <w:rFonts w:ascii="Times New Roman" w:hAnsi="Times New Roman" w:cs="Times New Roman"/>
          <w:sz w:val="28"/>
          <w:szCs w:val="28"/>
        </w:rPr>
        <w:t>.</w:t>
      </w:r>
    </w:p>
    <w:p w:rsidR="0086296C" w:rsidRPr="008A451E" w:rsidRDefault="0086296C" w:rsidP="008A451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Русская философия. Словарь. (Под ред. М. Маслина). М., 1999.</w:t>
      </w:r>
    </w:p>
    <w:p w:rsidR="0086296C" w:rsidRPr="008A451E" w:rsidRDefault="0086296C" w:rsidP="008A451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Кириленко Г.Г., Шевцов Е.В. Философский словарь. Справочник студента. М., 2002.</w:t>
      </w:r>
    </w:p>
    <w:p w:rsidR="0086296C" w:rsidRPr="008A451E" w:rsidRDefault="0086296C" w:rsidP="008A451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t>История философии. Энциклопедия. Минск, 2002.</w:t>
      </w:r>
    </w:p>
    <w:p w:rsidR="0086296C" w:rsidRPr="008A451E" w:rsidRDefault="0086296C" w:rsidP="008A451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451E">
        <w:rPr>
          <w:rFonts w:ascii="Times New Roman" w:hAnsi="Times New Roman" w:cs="Times New Roman"/>
          <w:sz w:val="28"/>
          <w:szCs w:val="28"/>
        </w:rPr>
        <w:lastRenderedPageBreak/>
        <w:t>Алексеев П.В. Философия. – Существует несколько изданий.</w:t>
      </w:r>
    </w:p>
    <w:p w:rsidR="0086296C" w:rsidRPr="008A451E" w:rsidRDefault="0086296C" w:rsidP="008A4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51E" w:rsidRPr="008A451E" w:rsidRDefault="008A451E" w:rsidP="008A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1E">
        <w:rPr>
          <w:rFonts w:ascii="Times New Roman" w:hAnsi="Times New Roman" w:cs="Times New Roman"/>
          <w:b/>
          <w:sz w:val="28"/>
          <w:szCs w:val="28"/>
        </w:rPr>
        <w:t>ШКАЛА ОЦЕНИВАНИЯ ВСТУПИТЕЛЬНОГО ЭКЗАМЕНА ПО ФИЛОСОФИИ</w:t>
      </w:r>
    </w:p>
    <w:p w:rsidR="008A451E" w:rsidRPr="008A451E" w:rsidRDefault="008A451E" w:rsidP="008A45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8A451E" w:rsidRPr="008A451E" w:rsidTr="00C23283">
        <w:tc>
          <w:tcPr>
            <w:tcW w:w="3510" w:type="dxa"/>
          </w:tcPr>
          <w:p w:rsidR="008A451E" w:rsidRPr="008A451E" w:rsidRDefault="008A451E" w:rsidP="00C23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8A451E" w:rsidRPr="008A451E" w:rsidRDefault="008A451E" w:rsidP="00C23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</w:t>
            </w:r>
          </w:p>
        </w:tc>
      </w:tr>
      <w:tr w:rsidR="008A451E" w:rsidRPr="008A451E" w:rsidTr="00C23283">
        <w:tc>
          <w:tcPr>
            <w:tcW w:w="3510" w:type="dxa"/>
          </w:tcPr>
          <w:p w:rsidR="008A451E" w:rsidRPr="008A451E" w:rsidRDefault="008A451E" w:rsidP="00C232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b/>
                <w:sz w:val="28"/>
                <w:szCs w:val="28"/>
              </w:rPr>
              <w:t>2 (неудовлетворительно)</w:t>
            </w:r>
          </w:p>
        </w:tc>
        <w:tc>
          <w:tcPr>
            <w:tcW w:w="6061" w:type="dxa"/>
          </w:tcPr>
          <w:p w:rsidR="008A451E" w:rsidRPr="008A451E" w:rsidRDefault="008A451E" w:rsidP="00C23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знаний по предмету, или имеются лишь фрагментарные знания представления, умения и навыки по предмету.</w:t>
            </w:r>
          </w:p>
        </w:tc>
      </w:tr>
      <w:tr w:rsidR="008A451E" w:rsidRPr="008A451E" w:rsidTr="00C23283">
        <w:tc>
          <w:tcPr>
            <w:tcW w:w="3510" w:type="dxa"/>
          </w:tcPr>
          <w:p w:rsidR="008A451E" w:rsidRPr="008A451E" w:rsidRDefault="008A451E" w:rsidP="00C232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6061" w:type="dxa"/>
          </w:tcPr>
          <w:p w:rsidR="008A451E" w:rsidRPr="008A451E" w:rsidRDefault="008A451E" w:rsidP="00C23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sz w:val="28"/>
                <w:szCs w:val="28"/>
              </w:rPr>
              <w:t>Имеются в целом сформированные, но неполные знания, представления, умения и навыки по предмету.</w:t>
            </w:r>
          </w:p>
        </w:tc>
      </w:tr>
      <w:tr w:rsidR="008A451E" w:rsidRPr="008A451E" w:rsidTr="00C23283">
        <w:tc>
          <w:tcPr>
            <w:tcW w:w="3510" w:type="dxa"/>
          </w:tcPr>
          <w:p w:rsidR="008A451E" w:rsidRPr="008A451E" w:rsidRDefault="008A451E" w:rsidP="00C232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b/>
                <w:sz w:val="28"/>
                <w:szCs w:val="28"/>
              </w:rPr>
              <w:t>4 (хорошо)</w:t>
            </w:r>
          </w:p>
        </w:tc>
        <w:tc>
          <w:tcPr>
            <w:tcW w:w="6061" w:type="dxa"/>
          </w:tcPr>
          <w:p w:rsidR="008A451E" w:rsidRPr="008A451E" w:rsidRDefault="008A451E" w:rsidP="00C23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sz w:val="28"/>
                <w:szCs w:val="28"/>
              </w:rPr>
              <w:t>Имеются сформированные, но содержащие отдельные пробелы знания, представления, умения и навыки по предмету.</w:t>
            </w:r>
          </w:p>
        </w:tc>
      </w:tr>
      <w:tr w:rsidR="008A451E" w:rsidRPr="008A451E" w:rsidTr="00C23283">
        <w:tc>
          <w:tcPr>
            <w:tcW w:w="3510" w:type="dxa"/>
          </w:tcPr>
          <w:p w:rsidR="008A451E" w:rsidRPr="008A451E" w:rsidRDefault="008A451E" w:rsidP="00C232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b/>
                <w:sz w:val="28"/>
                <w:szCs w:val="28"/>
              </w:rPr>
              <w:t>5 (отлично)</w:t>
            </w:r>
          </w:p>
        </w:tc>
        <w:tc>
          <w:tcPr>
            <w:tcW w:w="6061" w:type="dxa"/>
          </w:tcPr>
          <w:p w:rsidR="008A451E" w:rsidRPr="008A451E" w:rsidRDefault="008A451E" w:rsidP="00C23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1E">
              <w:rPr>
                <w:rFonts w:ascii="Times New Roman" w:hAnsi="Times New Roman" w:cs="Times New Roman"/>
                <w:sz w:val="28"/>
                <w:szCs w:val="28"/>
              </w:rPr>
              <w:t>Имеются сформированные систематические знания, представления, умения и навыки по предмету.</w:t>
            </w:r>
          </w:p>
        </w:tc>
      </w:tr>
    </w:tbl>
    <w:p w:rsidR="008A451E" w:rsidRPr="008A451E" w:rsidRDefault="008A451E" w:rsidP="008A4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96C" w:rsidRPr="0086296C" w:rsidRDefault="0086296C" w:rsidP="008A45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96C" w:rsidRPr="0086296C" w:rsidSect="005E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96C"/>
    <w:rsid w:val="005E2668"/>
    <w:rsid w:val="0086296C"/>
    <w:rsid w:val="008A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96C"/>
    <w:rPr>
      <w:color w:val="0000FF"/>
      <w:u w:val="single"/>
    </w:rPr>
  </w:style>
  <w:style w:type="paragraph" w:styleId="a4">
    <w:name w:val="footer"/>
    <w:basedOn w:val="a"/>
    <w:link w:val="a5"/>
    <w:rsid w:val="008629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86296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osoph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dcterms:created xsi:type="dcterms:W3CDTF">2020-03-17T10:53:00Z</dcterms:created>
  <dcterms:modified xsi:type="dcterms:W3CDTF">2020-03-17T11:53:00Z</dcterms:modified>
</cp:coreProperties>
</file>